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9F31C8">
      <w:pPr>
        <w:pStyle w:val="8"/>
        <w:widowControl w:val="0"/>
        <w:kinsoku/>
        <w:autoSpaceDE/>
        <w:autoSpaceDN/>
        <w:adjustRightInd/>
        <w:snapToGrid/>
        <w:spacing w:line="500" w:lineRule="atLeast"/>
        <w:jc w:val="center"/>
        <w:rPr>
          <w:rFonts w:ascii="Times New Roman" w:hAnsi="Times New Roman" w:cs="Times New Roman"/>
          <w:b/>
          <w:bCs/>
          <w:color w:val="auto"/>
          <w:sz w:val="30"/>
          <w:szCs w:val="30"/>
          <w:lang w:eastAsia="zh-CN"/>
        </w:rPr>
      </w:pPr>
      <w:r>
        <w:rPr>
          <w:rFonts w:hint="eastAsia" w:ascii="Times New Roman" w:hAnsi="Times New Roman" w:cs="Times New Roman"/>
          <w:b/>
          <w:bCs/>
          <w:color w:val="auto"/>
          <w:sz w:val="30"/>
          <w:szCs w:val="30"/>
          <w:lang w:eastAsia="zh-CN"/>
        </w:rPr>
        <w:t>龙庆生物科技（定西）有限公司蔬菜育苗基质、马铃薯繁育基质、生物有机肥生产项目</w:t>
      </w:r>
      <w:r>
        <w:rPr>
          <w:rFonts w:ascii="Times New Roman" w:hAnsi="Times New Roman" w:cs="Times New Roman"/>
          <w:b/>
          <w:bCs/>
          <w:color w:val="auto"/>
          <w:sz w:val="30"/>
          <w:szCs w:val="30"/>
          <w:lang w:eastAsia="zh-CN"/>
        </w:rPr>
        <w:t>竣工环境保护验收意见</w:t>
      </w:r>
    </w:p>
    <w:p w14:paraId="704596E0">
      <w:pPr>
        <w:adjustRightInd/>
        <w:snapToGrid/>
        <w:spacing w:line="500" w:lineRule="atLeast"/>
        <w:rPr>
          <w:rFonts w:ascii="Times New Roman" w:hAnsi="Times New Roman" w:cs="Times New Roman"/>
          <w:color w:val="0000FF"/>
          <w:lang w:eastAsia="zh-CN"/>
        </w:rPr>
      </w:pPr>
    </w:p>
    <w:p w14:paraId="38BA0BAF">
      <w:pPr>
        <w:pStyle w:val="8"/>
        <w:widowControl w:val="0"/>
        <w:kinsoku/>
        <w:autoSpaceDE/>
        <w:autoSpaceDN/>
        <w:spacing w:line="360" w:lineRule="auto"/>
        <w:ind w:firstLine="480" w:firstLineChars="200"/>
        <w:jc w:val="both"/>
        <w:rPr>
          <w:rFonts w:ascii="Times New Roman" w:hAnsi="Times New Roman" w:cs="Times New Roman"/>
          <w:color w:val="0000FF"/>
          <w:lang w:eastAsia="zh-CN"/>
        </w:rPr>
      </w:pPr>
      <w:r>
        <w:rPr>
          <w:rFonts w:ascii="Times New Roman" w:hAnsi="Times New Roman" w:cs="Times New Roman"/>
          <w:color w:val="auto"/>
          <w:lang w:eastAsia="zh-CN"/>
        </w:rPr>
        <w:t>202</w:t>
      </w:r>
      <w:r>
        <w:rPr>
          <w:rFonts w:hint="eastAsia" w:ascii="Times New Roman" w:hAnsi="Times New Roman" w:cs="Times New Roman"/>
          <w:color w:val="auto"/>
          <w:lang w:eastAsia="zh-CN"/>
        </w:rPr>
        <w:t>5</w:t>
      </w:r>
      <w:r>
        <w:rPr>
          <w:rFonts w:ascii="Times New Roman" w:hAnsi="Times New Roman" w:cs="Times New Roman"/>
          <w:color w:val="auto"/>
          <w:lang w:eastAsia="zh-CN"/>
        </w:rPr>
        <w:t>年</w:t>
      </w:r>
      <w:r>
        <w:rPr>
          <w:rFonts w:hint="eastAsia" w:ascii="Times New Roman" w:hAnsi="Times New Roman" w:cs="Times New Roman"/>
          <w:color w:val="auto"/>
          <w:lang w:eastAsia="zh-CN"/>
        </w:rPr>
        <w:t>6</w:t>
      </w:r>
      <w:r>
        <w:rPr>
          <w:rFonts w:ascii="Times New Roman" w:hAnsi="Times New Roman" w:cs="Times New Roman"/>
          <w:color w:val="auto"/>
          <w:lang w:eastAsia="zh-CN"/>
        </w:rPr>
        <w:t>月</w:t>
      </w:r>
      <w:r>
        <w:rPr>
          <w:rFonts w:hint="eastAsia" w:ascii="Times New Roman" w:hAnsi="Times New Roman" w:cs="Times New Roman"/>
          <w:color w:val="auto"/>
          <w:lang w:eastAsia="zh-CN"/>
        </w:rPr>
        <w:t>30</w:t>
      </w:r>
      <w:r>
        <w:rPr>
          <w:rFonts w:ascii="Times New Roman" w:hAnsi="Times New Roman" w:cs="Times New Roman"/>
          <w:color w:val="auto"/>
          <w:lang w:eastAsia="zh-CN"/>
        </w:rPr>
        <w:t>日，</w:t>
      </w:r>
      <w:r>
        <w:rPr>
          <w:rFonts w:hint="eastAsia" w:ascii="Times New Roman" w:hAnsi="Times New Roman" w:cs="Times New Roman"/>
          <w:color w:val="auto"/>
          <w:lang w:eastAsia="zh-CN"/>
        </w:rPr>
        <w:t>龙庆生物科技（定西）有限公司</w:t>
      </w:r>
      <w:r>
        <w:rPr>
          <w:rFonts w:ascii="Times New Roman" w:hAnsi="Times New Roman" w:cs="Times New Roman"/>
          <w:color w:val="auto"/>
          <w:lang w:eastAsia="zh-CN"/>
        </w:rPr>
        <w:t>根据《</w:t>
      </w:r>
      <w:r>
        <w:rPr>
          <w:rFonts w:hint="eastAsia" w:ascii="Times New Roman" w:hAnsi="Times New Roman" w:cs="Times New Roman"/>
          <w:color w:val="auto"/>
          <w:lang w:eastAsia="zh-CN"/>
        </w:rPr>
        <w:t>龙庆生物科技（定西）有限公司蔬菜育苗基质、马铃薯繁育基质、生物有机肥生产项目</w:t>
      </w:r>
      <w:r>
        <w:rPr>
          <w:rFonts w:ascii="Times New Roman" w:hAnsi="Times New Roman" w:cs="Times New Roman"/>
          <w:color w:val="auto"/>
          <w:lang w:eastAsia="zh-CN"/>
        </w:rPr>
        <w:t>竣工环境保护验收监测报告</w:t>
      </w:r>
      <w:r>
        <w:rPr>
          <w:rFonts w:hint="eastAsia" w:ascii="Times New Roman" w:hAnsi="Times New Roman" w:cs="Times New Roman"/>
          <w:color w:val="auto"/>
          <w:lang w:eastAsia="zh-CN"/>
        </w:rPr>
        <w:t>表</w:t>
      </w:r>
      <w:r>
        <w:rPr>
          <w:rFonts w:ascii="Times New Roman" w:hAnsi="Times New Roman" w:cs="Times New Roman"/>
          <w:color w:val="auto"/>
          <w:lang w:eastAsia="zh-CN"/>
        </w:rPr>
        <w:t>》，并对照《建设项目竣工环境保护验收暂行办法》，严格依照国家有关法律法规、建设项目竣工环境保护验收技术规范、该项目环境影响评价报告</w:t>
      </w:r>
      <w:r>
        <w:rPr>
          <w:rFonts w:hint="eastAsia" w:ascii="Times New Roman" w:hAnsi="Times New Roman" w:cs="Times New Roman"/>
          <w:color w:val="auto"/>
          <w:lang w:eastAsia="zh-CN"/>
        </w:rPr>
        <w:t>表</w:t>
      </w:r>
      <w:r>
        <w:rPr>
          <w:rFonts w:ascii="Times New Roman" w:hAnsi="Times New Roman" w:cs="Times New Roman"/>
          <w:color w:val="auto"/>
          <w:lang w:eastAsia="zh-CN"/>
        </w:rPr>
        <w:t>和审批部门审批决定等要求对项目进行竣工环境保护验收，验收组由工程建设单位（</w:t>
      </w:r>
      <w:r>
        <w:rPr>
          <w:rFonts w:hint="eastAsia" w:ascii="Times New Roman" w:hAnsi="Times New Roman" w:cs="Times New Roman"/>
          <w:color w:val="auto"/>
          <w:lang w:eastAsia="zh-CN"/>
        </w:rPr>
        <w:t>龙庆生物科技（定西）有限公司</w:t>
      </w:r>
      <w:r>
        <w:rPr>
          <w:rFonts w:ascii="Times New Roman" w:hAnsi="Times New Roman" w:cs="Times New Roman"/>
          <w:color w:val="auto"/>
          <w:lang w:eastAsia="zh-CN"/>
        </w:rPr>
        <w:t>）、验收监测报告编制及检测单位（甘肃华谱检测科技有限公司）并特邀3名专家（名单附后）。</w:t>
      </w:r>
    </w:p>
    <w:p w14:paraId="545EF93D">
      <w:pPr>
        <w:pStyle w:val="8"/>
        <w:widowControl w:val="0"/>
        <w:kinsoku/>
        <w:autoSpaceDE/>
        <w:autoSpaceDN/>
        <w:spacing w:line="360" w:lineRule="auto"/>
        <w:ind w:firstLine="480" w:firstLineChars="200"/>
        <w:jc w:val="both"/>
        <w:rPr>
          <w:rFonts w:ascii="Times New Roman" w:hAnsi="Times New Roman" w:cs="Times New Roman"/>
          <w:color w:val="auto"/>
          <w:lang w:eastAsia="zh-CN"/>
        </w:rPr>
      </w:pPr>
      <w:r>
        <w:rPr>
          <w:rFonts w:ascii="Times New Roman" w:hAnsi="Times New Roman" w:cs="Times New Roman"/>
          <w:color w:val="auto"/>
          <w:lang w:eastAsia="zh-CN"/>
        </w:rPr>
        <w:t>验收组成员对项目现场进行了实地</w:t>
      </w:r>
      <w:r>
        <w:rPr>
          <w:rFonts w:hint="eastAsia" w:ascii="Times New Roman" w:hAnsi="Times New Roman" w:cs="Times New Roman"/>
          <w:color w:val="auto"/>
          <w:lang w:eastAsia="zh-CN"/>
        </w:rPr>
        <w:t>踏勘</w:t>
      </w:r>
      <w:r>
        <w:rPr>
          <w:rFonts w:ascii="Times New Roman" w:hAnsi="Times New Roman" w:cs="Times New Roman"/>
          <w:color w:val="auto"/>
          <w:lang w:eastAsia="zh-CN"/>
        </w:rPr>
        <w:t>，并核查了本项目主体工程、环保设施建设、运行情况。</w:t>
      </w:r>
      <w:r>
        <w:rPr>
          <w:rFonts w:hint="eastAsia" w:ascii="Times New Roman" w:hAnsi="Times New Roman" w:cs="Times New Roman"/>
          <w:color w:val="auto"/>
          <w:lang w:eastAsia="zh-CN"/>
        </w:rPr>
        <w:t>龙庆生物科技（定西）有限公司</w:t>
      </w:r>
      <w:r>
        <w:rPr>
          <w:rFonts w:ascii="Times New Roman" w:hAnsi="Times New Roman" w:cs="Times New Roman"/>
          <w:color w:val="auto"/>
          <w:lang w:eastAsia="zh-CN"/>
        </w:rPr>
        <w:t>负责人对项目建设背景、主要生产工艺、生产等情况进行了介绍，重点对企业环保工作落实情况、环保设施设备的投入、环保制度体系建设、环保日常管理情况进行了介绍</w:t>
      </w:r>
      <w:r>
        <w:rPr>
          <w:rFonts w:hint="eastAsia" w:ascii="Times New Roman" w:hAnsi="Times New Roman" w:cs="Times New Roman"/>
          <w:color w:val="auto"/>
          <w:lang w:eastAsia="zh-CN"/>
        </w:rPr>
        <w:t>，</w:t>
      </w:r>
      <w:r>
        <w:rPr>
          <w:rFonts w:ascii="Times New Roman" w:hAnsi="Times New Roman" w:cs="Times New Roman"/>
          <w:color w:val="auto"/>
          <w:lang w:eastAsia="zh-CN"/>
        </w:rPr>
        <w:t>甘肃华谱检测科技有限公司对项目废水、废气、噪声、固体废物产生情况、治理措施及监测情况进行了报告，验收组进行了充分沟通，查阅了相关验收资料，形成了验收组意见如下：</w:t>
      </w:r>
    </w:p>
    <w:p w14:paraId="5A8C69A2">
      <w:pPr>
        <w:pStyle w:val="8"/>
        <w:widowControl w:val="0"/>
        <w:kinsoku/>
        <w:autoSpaceDE/>
        <w:autoSpaceDN/>
        <w:spacing w:before="120" w:beforeLines="50" w:after="240" w:afterLines="100" w:line="500" w:lineRule="atLeast"/>
        <w:ind w:firstLine="560" w:firstLineChars="200"/>
        <w:jc w:val="both"/>
        <w:rPr>
          <w:rFonts w:ascii="Times New Roman" w:hAnsi="Times New Roman" w:cs="Times New Roman"/>
          <w:color w:val="0000FF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FF"/>
          <w:sz w:val="28"/>
          <w:szCs w:val="28"/>
          <w:lang w:eastAsia="zh-CN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一、工程建设基本情况</w:t>
      </w:r>
    </w:p>
    <w:p w14:paraId="57BD48D6">
      <w:pPr>
        <w:pStyle w:val="8"/>
        <w:widowControl w:val="0"/>
        <w:kinsoku/>
        <w:autoSpaceDE/>
        <w:autoSpaceDN/>
        <w:spacing w:line="360" w:lineRule="auto"/>
        <w:ind w:firstLine="480" w:firstLineChars="200"/>
        <w:jc w:val="both"/>
        <w:rPr>
          <w:rFonts w:ascii="Times New Roman" w:hAnsi="Times New Roman" w:cs="Times New Roman"/>
          <w:color w:val="auto"/>
          <w:lang w:eastAsia="zh-CN"/>
        </w:rPr>
      </w:pPr>
      <w:r>
        <w:rPr>
          <w:rFonts w:ascii="Times New Roman" w:hAnsi="Times New Roman" w:cs="Times New Roman"/>
          <w:color w:val="auto"/>
          <w:lang w:eastAsia="zh-CN"/>
        </w:rPr>
        <w:t>（一）项目概况</w:t>
      </w:r>
    </w:p>
    <w:p w14:paraId="13A0238B">
      <w:pPr>
        <w:pStyle w:val="8"/>
        <w:widowControl w:val="0"/>
        <w:kinsoku/>
        <w:autoSpaceDE/>
        <w:autoSpaceDN/>
        <w:spacing w:line="360" w:lineRule="auto"/>
        <w:ind w:firstLine="480" w:firstLineChars="200"/>
        <w:jc w:val="both"/>
        <w:rPr>
          <w:rFonts w:ascii="Times New Roman" w:hAnsi="Times New Roman" w:cs="Times New Roman"/>
          <w:color w:val="auto"/>
          <w:lang w:eastAsia="zh-CN"/>
        </w:rPr>
      </w:pPr>
      <w:r>
        <w:rPr>
          <w:rFonts w:ascii="Times New Roman" w:hAnsi="Times New Roman" w:cs="Times New Roman"/>
          <w:color w:val="auto"/>
          <w:lang w:eastAsia="zh-CN"/>
        </w:rPr>
        <w:t>项目名称：</w:t>
      </w:r>
      <w:r>
        <w:rPr>
          <w:rFonts w:hint="eastAsia" w:ascii="Times New Roman" w:hAnsi="Times New Roman" w:cs="Times New Roman"/>
          <w:color w:val="auto"/>
          <w:lang w:eastAsia="zh-CN"/>
        </w:rPr>
        <w:t>龙庆生物科技（定西）有限公司蔬菜育苗基质、马铃薯繁育基质、生物有机肥生产项目</w:t>
      </w:r>
      <w:r>
        <w:rPr>
          <w:rFonts w:ascii="Times New Roman" w:hAnsi="Times New Roman" w:cs="Times New Roman"/>
          <w:color w:val="auto"/>
          <w:lang w:eastAsia="zh-CN"/>
        </w:rPr>
        <w:t>；</w:t>
      </w:r>
    </w:p>
    <w:p w14:paraId="01805142">
      <w:pPr>
        <w:pStyle w:val="8"/>
        <w:widowControl w:val="0"/>
        <w:kinsoku/>
        <w:autoSpaceDE/>
        <w:autoSpaceDN/>
        <w:spacing w:line="360" w:lineRule="auto"/>
        <w:ind w:firstLine="480" w:firstLineChars="200"/>
        <w:jc w:val="both"/>
        <w:rPr>
          <w:rFonts w:ascii="Times New Roman" w:hAnsi="Times New Roman" w:cs="Times New Roman"/>
          <w:color w:val="auto"/>
          <w:lang w:eastAsia="zh-CN"/>
        </w:rPr>
      </w:pPr>
      <w:r>
        <w:rPr>
          <w:rFonts w:ascii="Times New Roman" w:hAnsi="Times New Roman" w:cs="Times New Roman"/>
          <w:color w:val="auto"/>
          <w:lang w:eastAsia="zh-CN"/>
        </w:rPr>
        <w:t>建设单位：</w:t>
      </w:r>
      <w:r>
        <w:rPr>
          <w:rFonts w:hint="eastAsia" w:ascii="Times New Roman" w:hAnsi="Times New Roman" w:cs="Times New Roman"/>
          <w:color w:val="auto"/>
          <w:lang w:eastAsia="zh-CN"/>
        </w:rPr>
        <w:t>龙庆生物科技（定西）有限公司</w:t>
      </w:r>
      <w:r>
        <w:rPr>
          <w:rFonts w:ascii="Times New Roman" w:hAnsi="Times New Roman" w:cs="Times New Roman"/>
          <w:color w:val="auto"/>
          <w:lang w:eastAsia="zh-CN"/>
        </w:rPr>
        <w:t>；</w:t>
      </w:r>
    </w:p>
    <w:p w14:paraId="32BA0893">
      <w:pPr>
        <w:pStyle w:val="8"/>
        <w:widowControl w:val="0"/>
        <w:kinsoku/>
        <w:autoSpaceDE/>
        <w:autoSpaceDN/>
        <w:spacing w:line="360" w:lineRule="auto"/>
        <w:ind w:firstLine="480" w:firstLineChars="200"/>
        <w:jc w:val="both"/>
        <w:rPr>
          <w:rFonts w:ascii="Times New Roman" w:hAnsi="Times New Roman" w:cs="Times New Roman"/>
          <w:color w:val="auto"/>
          <w:lang w:eastAsia="zh-CN"/>
        </w:rPr>
      </w:pPr>
      <w:r>
        <w:rPr>
          <w:rFonts w:ascii="Times New Roman" w:hAnsi="Times New Roman" w:cs="Times New Roman"/>
          <w:color w:val="auto"/>
          <w:lang w:eastAsia="zh-CN"/>
        </w:rPr>
        <w:t>建设地点：</w:t>
      </w:r>
      <w:r>
        <w:rPr>
          <w:rFonts w:hint="eastAsia" w:ascii="Times New Roman" w:hAnsi="Times New Roman" w:cs="Times New Roman"/>
          <w:color w:val="auto"/>
          <w:lang w:eastAsia="zh-CN"/>
        </w:rPr>
        <w:t>甘肃定西经济开发区循环经济产业园区新城大道14号</w:t>
      </w:r>
      <w:r>
        <w:rPr>
          <w:rFonts w:ascii="Times New Roman" w:hAnsi="Times New Roman" w:cs="Times New Roman"/>
          <w:color w:val="auto"/>
          <w:lang w:eastAsia="zh-CN"/>
        </w:rPr>
        <w:t>；</w:t>
      </w:r>
    </w:p>
    <w:p w14:paraId="25E7C0B4">
      <w:pPr>
        <w:widowControl w:val="0"/>
        <w:kinsoku/>
        <w:autoSpaceDE/>
        <w:autoSpaceDN/>
        <w:spacing w:line="360" w:lineRule="auto"/>
        <w:ind w:firstLine="480" w:firstLineChars="200"/>
        <w:jc w:val="both"/>
        <w:textAlignment w:val="auto"/>
        <w:rPr>
          <w:rFonts w:ascii="Times New Roman" w:hAnsi="Times New Roman" w:eastAsia="宋体" w:cs="Times New Roman"/>
          <w:snapToGrid/>
          <w:color w:val="auto"/>
          <w:kern w:val="2"/>
          <w:sz w:val="24"/>
          <w:szCs w:val="24"/>
          <w:lang w:eastAsia="zh-CN"/>
        </w:rPr>
      </w:pPr>
      <w:r>
        <w:rPr>
          <w:rFonts w:ascii="Times New Roman" w:hAnsi="Times New Roman" w:eastAsia="宋体" w:cs="Times New Roman"/>
          <w:snapToGrid/>
          <w:color w:val="auto"/>
          <w:kern w:val="2"/>
          <w:sz w:val="24"/>
          <w:szCs w:val="24"/>
          <w:lang w:eastAsia="zh-CN"/>
        </w:rPr>
        <w:t>建设规模：</w:t>
      </w:r>
      <w:r>
        <w:rPr>
          <w:rFonts w:ascii="Times New Roman" w:hAnsi="Times New Roman" w:eastAsia="宋体" w:cs="Times New Roman"/>
          <w:color w:val="auto"/>
          <w:sz w:val="24"/>
          <w:szCs w:val="24"/>
          <w:lang w:eastAsia="zh-CN"/>
        </w:rPr>
        <w:t>蔬菜育苗基质、马铃薯繁育基质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eastAsia="zh-CN"/>
        </w:rPr>
        <w:t>和</w:t>
      </w:r>
      <w:r>
        <w:rPr>
          <w:rFonts w:ascii="Times New Roman" w:hAnsi="Times New Roman" w:eastAsia="宋体" w:cs="Times New Roman"/>
          <w:color w:val="auto"/>
          <w:sz w:val="24"/>
          <w:szCs w:val="24"/>
          <w:lang w:eastAsia="zh-CN"/>
        </w:rPr>
        <w:t>生物有机肥每条生产线年产能15万m</w:t>
      </w:r>
      <w:r>
        <w:rPr>
          <w:rFonts w:ascii="Times New Roman" w:hAnsi="Times New Roman" w:eastAsia="宋体" w:cs="Times New Roman"/>
          <w:color w:val="auto"/>
          <w:sz w:val="24"/>
          <w:szCs w:val="24"/>
          <w:vertAlign w:val="superscript"/>
          <w:lang w:eastAsia="zh-CN"/>
        </w:rPr>
        <w:t>3</w:t>
      </w:r>
      <w:r>
        <w:rPr>
          <w:rFonts w:ascii="Times New Roman" w:hAnsi="Times New Roman" w:eastAsia="宋体" w:cs="Times New Roman"/>
          <w:color w:val="auto"/>
          <w:sz w:val="24"/>
          <w:szCs w:val="24"/>
          <w:lang w:eastAsia="zh-CN"/>
        </w:rPr>
        <w:t>，三条生产线年综合产能45万m</w:t>
      </w:r>
      <w:r>
        <w:rPr>
          <w:rFonts w:ascii="Times New Roman" w:hAnsi="Times New Roman" w:eastAsia="宋体" w:cs="Times New Roman"/>
          <w:color w:val="auto"/>
          <w:sz w:val="24"/>
          <w:szCs w:val="24"/>
          <w:vertAlign w:val="superscript"/>
          <w:lang w:eastAsia="zh-CN"/>
        </w:rPr>
        <w:t>3</w:t>
      </w:r>
      <w:r>
        <w:rPr>
          <w:rFonts w:ascii="Times New Roman" w:hAnsi="Times New Roman" w:eastAsia="宋体" w:cs="Times New Roman"/>
          <w:color w:val="auto"/>
          <w:sz w:val="24"/>
          <w:szCs w:val="24"/>
          <w:lang w:eastAsia="zh-CN"/>
        </w:rPr>
        <w:t>。</w:t>
      </w:r>
      <w:r>
        <w:rPr>
          <w:rFonts w:ascii="Times New Roman" w:hAnsi="Times New Roman" w:eastAsia="宋体" w:cs="Times New Roman"/>
          <w:snapToGrid/>
          <w:color w:val="auto"/>
          <w:kern w:val="2"/>
          <w:sz w:val="24"/>
          <w:szCs w:val="24"/>
          <w:lang w:eastAsia="zh-CN"/>
        </w:rPr>
        <w:t>。</w:t>
      </w:r>
    </w:p>
    <w:p w14:paraId="46D87B71">
      <w:pPr>
        <w:widowControl w:val="0"/>
        <w:kinsoku/>
        <w:autoSpaceDE/>
        <w:autoSpaceDN/>
        <w:spacing w:line="360" w:lineRule="auto"/>
        <w:ind w:firstLine="480" w:firstLineChars="200"/>
        <w:jc w:val="both"/>
        <w:textAlignment w:val="auto"/>
        <w:rPr>
          <w:rFonts w:ascii="Times New Roman" w:hAnsi="Times New Roman" w:eastAsia="宋体" w:cs="Times New Roman"/>
          <w:color w:val="0000FF"/>
          <w:sz w:val="24"/>
          <w:szCs w:val="24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zCs w:val="24"/>
          <w:lang w:eastAsia="zh-CN"/>
        </w:rPr>
        <w:t>本项目建设情况：项日租用定西市河源市政工程有限公司闲置厂房6600</w:t>
      </w:r>
      <w:r>
        <w:rPr>
          <w:rFonts w:ascii="Times New Roman" w:hAnsi="Times New Roman" w:eastAsia="宋体" w:cs="Times New Roman"/>
          <w:color w:val="auto"/>
          <w:kern w:val="2"/>
          <w:sz w:val="24"/>
          <w:szCs w:val="24"/>
          <w:lang w:eastAsia="zh-CN"/>
        </w:rPr>
        <w:t>m</w:t>
      </w:r>
      <w:r>
        <w:rPr>
          <w:rFonts w:ascii="Times New Roman" w:hAnsi="Times New Roman" w:eastAsia="宋体" w:cs="Times New Roman"/>
          <w:color w:val="auto"/>
          <w:kern w:val="2"/>
          <w:sz w:val="24"/>
          <w:szCs w:val="24"/>
          <w:vertAlign w:val="superscript"/>
          <w:lang w:eastAsia="zh-CN"/>
        </w:rPr>
        <w:t>2</w:t>
      </w:r>
      <w:r>
        <w:rPr>
          <w:rFonts w:ascii="Times New Roman" w:hAnsi="Times New Roman" w:eastAsia="宋体" w:cs="Times New Roman"/>
          <w:color w:val="auto"/>
          <w:sz w:val="24"/>
          <w:szCs w:val="24"/>
          <w:lang w:eastAsia="zh-CN"/>
        </w:rPr>
        <w:t>，管理及后勤用房550</w:t>
      </w:r>
      <w:r>
        <w:rPr>
          <w:rFonts w:ascii="Times New Roman" w:hAnsi="Times New Roman" w:eastAsia="宋体" w:cs="Times New Roman"/>
          <w:color w:val="auto"/>
          <w:kern w:val="2"/>
          <w:sz w:val="24"/>
          <w:szCs w:val="24"/>
          <w:lang w:eastAsia="zh-CN"/>
        </w:rPr>
        <w:t>m</w:t>
      </w:r>
      <w:r>
        <w:rPr>
          <w:rFonts w:ascii="Times New Roman" w:hAnsi="Times New Roman" w:eastAsia="宋体" w:cs="Times New Roman"/>
          <w:color w:val="auto"/>
          <w:kern w:val="2"/>
          <w:sz w:val="24"/>
          <w:szCs w:val="24"/>
          <w:vertAlign w:val="superscript"/>
          <w:lang w:eastAsia="zh-CN"/>
        </w:rPr>
        <w:t>2</w:t>
      </w:r>
      <w:r>
        <w:rPr>
          <w:rFonts w:ascii="Times New Roman" w:hAnsi="Times New Roman" w:eastAsia="宋体" w:cs="Times New Roman"/>
          <w:color w:val="auto"/>
          <w:sz w:val="24"/>
          <w:szCs w:val="24"/>
          <w:lang w:eastAsia="zh-CN"/>
        </w:rPr>
        <w:t>，建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eastAsia="zh-CN"/>
        </w:rPr>
        <w:t>设</w:t>
      </w:r>
      <w:r>
        <w:rPr>
          <w:rFonts w:ascii="Times New Roman" w:hAnsi="Times New Roman" w:eastAsia="宋体" w:cs="Times New Roman"/>
          <w:color w:val="auto"/>
          <w:sz w:val="24"/>
          <w:szCs w:val="24"/>
          <w:lang w:eastAsia="zh-CN"/>
        </w:rPr>
        <w:t>库房2052</w:t>
      </w:r>
      <w:r>
        <w:rPr>
          <w:rFonts w:ascii="Times New Roman" w:hAnsi="Times New Roman" w:eastAsia="宋体" w:cs="Times New Roman"/>
          <w:color w:val="auto"/>
          <w:kern w:val="2"/>
          <w:sz w:val="24"/>
          <w:szCs w:val="24"/>
          <w:lang w:eastAsia="zh-CN"/>
        </w:rPr>
        <w:t>m</w:t>
      </w:r>
      <w:r>
        <w:rPr>
          <w:rFonts w:ascii="Times New Roman" w:hAnsi="Times New Roman" w:eastAsia="宋体" w:cs="Times New Roman"/>
          <w:color w:val="auto"/>
          <w:kern w:val="2"/>
          <w:sz w:val="24"/>
          <w:szCs w:val="24"/>
          <w:vertAlign w:val="superscript"/>
          <w:lang w:eastAsia="zh-CN"/>
        </w:rPr>
        <w:t>2</w:t>
      </w:r>
      <w:r>
        <w:rPr>
          <w:rFonts w:ascii="Times New Roman" w:hAnsi="Times New Roman" w:eastAsia="宋体" w:cs="Times New Roman"/>
          <w:color w:val="auto"/>
          <w:sz w:val="24"/>
          <w:szCs w:val="24"/>
          <w:lang w:eastAsia="zh-CN"/>
        </w:rPr>
        <w:t>。</w:t>
      </w:r>
    </w:p>
    <w:p w14:paraId="7A04692A">
      <w:pPr>
        <w:pStyle w:val="8"/>
        <w:widowControl w:val="0"/>
        <w:kinsoku/>
        <w:autoSpaceDE/>
        <w:autoSpaceDN/>
        <w:spacing w:line="360" w:lineRule="auto"/>
        <w:ind w:firstLine="480" w:firstLineChars="200"/>
        <w:jc w:val="both"/>
        <w:rPr>
          <w:rFonts w:ascii="Times New Roman" w:hAnsi="Times New Roman" w:cs="Times New Roman"/>
          <w:color w:val="auto"/>
          <w:lang w:eastAsia="zh-CN"/>
        </w:rPr>
      </w:pPr>
      <w:r>
        <w:rPr>
          <w:rFonts w:ascii="Times New Roman" w:hAnsi="Times New Roman" w:cs="Times New Roman"/>
          <w:color w:val="auto"/>
          <w:lang w:eastAsia="zh-CN"/>
        </w:rPr>
        <w:t>（二）建设过程及环保审批情况</w:t>
      </w:r>
    </w:p>
    <w:p w14:paraId="164360F4">
      <w:pPr>
        <w:pStyle w:val="8"/>
        <w:widowControl w:val="0"/>
        <w:kinsoku/>
        <w:autoSpaceDE/>
        <w:autoSpaceDN/>
        <w:spacing w:line="360" w:lineRule="auto"/>
        <w:ind w:firstLine="480" w:firstLineChars="200"/>
        <w:jc w:val="both"/>
        <w:rPr>
          <w:rFonts w:ascii="Times New Roman" w:hAnsi="Times New Roman" w:cs="Times New Roman"/>
          <w:color w:val="auto"/>
          <w:lang w:eastAsia="zh-CN"/>
        </w:rPr>
      </w:pPr>
      <w:r>
        <w:rPr>
          <w:rFonts w:hint="eastAsia" w:ascii="Times New Roman" w:hAnsi="Times New Roman" w:cs="Times New Roman"/>
          <w:color w:val="auto"/>
          <w:lang w:eastAsia="zh-CN"/>
        </w:rPr>
        <w:t>龙庆生物科技（定西）有限公司</w:t>
      </w:r>
      <w:r>
        <w:rPr>
          <w:rFonts w:ascii="Times New Roman" w:hAnsi="Times New Roman" w:cs="Times New Roman"/>
          <w:color w:val="auto"/>
          <w:lang w:eastAsia="zh-CN"/>
        </w:rPr>
        <w:t>于202</w:t>
      </w:r>
      <w:r>
        <w:rPr>
          <w:rFonts w:hint="eastAsia" w:ascii="Times New Roman" w:hAnsi="Times New Roman" w:cs="Times New Roman"/>
          <w:color w:val="auto"/>
          <w:lang w:eastAsia="zh-CN"/>
        </w:rPr>
        <w:t>4</w:t>
      </w:r>
      <w:r>
        <w:rPr>
          <w:rFonts w:ascii="Times New Roman" w:hAnsi="Times New Roman" w:cs="Times New Roman"/>
          <w:color w:val="auto"/>
          <w:lang w:eastAsia="zh-CN"/>
        </w:rPr>
        <w:t>年</w:t>
      </w:r>
      <w:r>
        <w:rPr>
          <w:rFonts w:hint="eastAsia" w:ascii="Times New Roman" w:hAnsi="Times New Roman" w:cs="Times New Roman"/>
          <w:color w:val="auto"/>
          <w:lang w:eastAsia="zh-CN"/>
        </w:rPr>
        <w:t>12</w:t>
      </w:r>
      <w:r>
        <w:rPr>
          <w:rFonts w:ascii="Times New Roman" w:hAnsi="Times New Roman" w:cs="Times New Roman"/>
          <w:color w:val="auto"/>
          <w:lang w:eastAsia="zh-CN"/>
        </w:rPr>
        <w:t>月委托甘肃天辰环境工程有限公司编制了《</w:t>
      </w:r>
      <w:r>
        <w:rPr>
          <w:rFonts w:hint="eastAsia" w:ascii="Times New Roman" w:hAnsi="Times New Roman" w:cs="Times New Roman"/>
          <w:color w:val="auto"/>
          <w:lang w:eastAsia="zh-CN"/>
        </w:rPr>
        <w:t>龙庆生物科技（定西）有限公司蔬菜育苗基质、马铃薯繁育基质、生物有机肥生产项目</w:t>
      </w:r>
      <w:r>
        <w:rPr>
          <w:rFonts w:ascii="Times New Roman" w:hAnsi="Times New Roman" w:cs="Times New Roman"/>
          <w:color w:val="auto"/>
          <w:lang w:eastAsia="zh-CN"/>
        </w:rPr>
        <w:t>环境影响报告</w:t>
      </w:r>
      <w:r>
        <w:rPr>
          <w:rFonts w:hint="eastAsia" w:ascii="Times New Roman" w:hAnsi="Times New Roman" w:cs="Times New Roman"/>
          <w:color w:val="auto"/>
          <w:lang w:eastAsia="zh-CN"/>
        </w:rPr>
        <w:t>表</w:t>
      </w:r>
      <w:r>
        <w:rPr>
          <w:rFonts w:ascii="Times New Roman" w:hAnsi="Times New Roman" w:cs="Times New Roman"/>
          <w:color w:val="auto"/>
          <w:lang w:eastAsia="zh-CN"/>
        </w:rPr>
        <w:t>》，于202</w:t>
      </w:r>
      <w:r>
        <w:rPr>
          <w:rFonts w:hint="eastAsia" w:ascii="Times New Roman" w:hAnsi="Times New Roman" w:cs="Times New Roman"/>
          <w:color w:val="auto"/>
          <w:lang w:eastAsia="zh-CN"/>
        </w:rPr>
        <w:t>5</w:t>
      </w:r>
      <w:r>
        <w:rPr>
          <w:rFonts w:ascii="Times New Roman" w:hAnsi="Times New Roman" w:cs="Times New Roman"/>
          <w:color w:val="auto"/>
          <w:lang w:eastAsia="zh-CN"/>
        </w:rPr>
        <w:t>年</w:t>
      </w:r>
      <w:r>
        <w:rPr>
          <w:rFonts w:hint="eastAsia" w:ascii="Times New Roman" w:hAnsi="Times New Roman" w:cs="Times New Roman"/>
          <w:color w:val="auto"/>
          <w:lang w:eastAsia="zh-CN"/>
        </w:rPr>
        <w:t>4</w:t>
      </w:r>
      <w:r>
        <w:rPr>
          <w:rFonts w:ascii="Times New Roman" w:hAnsi="Times New Roman" w:cs="Times New Roman"/>
          <w:color w:val="auto"/>
          <w:lang w:eastAsia="zh-CN"/>
        </w:rPr>
        <w:t>月以定开环评表﹝2025﹞2号文件《</w:t>
      </w:r>
      <w:bookmarkStart w:id="0" w:name="_Hlk202171412"/>
      <w:r>
        <w:rPr>
          <w:rFonts w:ascii="Times New Roman" w:hAnsi="Times New Roman" w:cs="Times New Roman"/>
          <w:color w:val="auto"/>
          <w:lang w:eastAsia="zh-CN"/>
        </w:rPr>
        <w:t>甘肃定西经济开发区生态环境和市场监管局</w:t>
      </w:r>
      <w:bookmarkEnd w:id="0"/>
      <w:r>
        <w:rPr>
          <w:rFonts w:ascii="Times New Roman" w:hAnsi="Times New Roman" w:cs="Times New Roman"/>
          <w:color w:val="auto"/>
          <w:lang w:eastAsia="zh-CN"/>
        </w:rPr>
        <w:t>关于龙庆生物科技（定西）有限公司蔬菜育苗基质、马铃薯繁育基质、生物有机肥生产项目环境影响报告表的批复》对项目进行批复。项目于202</w:t>
      </w:r>
      <w:r>
        <w:rPr>
          <w:rFonts w:hint="eastAsia" w:ascii="Times New Roman" w:hAnsi="Times New Roman" w:cs="Times New Roman"/>
          <w:color w:val="auto"/>
          <w:lang w:eastAsia="zh-CN"/>
        </w:rPr>
        <w:t>5</w:t>
      </w:r>
      <w:r>
        <w:rPr>
          <w:rFonts w:ascii="Times New Roman" w:hAnsi="Times New Roman" w:cs="Times New Roman"/>
          <w:color w:val="auto"/>
          <w:lang w:eastAsia="zh-CN"/>
        </w:rPr>
        <w:t>年</w:t>
      </w:r>
      <w:r>
        <w:rPr>
          <w:rFonts w:hint="eastAsia" w:ascii="Times New Roman" w:hAnsi="Times New Roman" w:cs="Times New Roman"/>
          <w:color w:val="auto"/>
          <w:lang w:eastAsia="zh-CN"/>
        </w:rPr>
        <w:t>4</w:t>
      </w:r>
      <w:r>
        <w:rPr>
          <w:rFonts w:ascii="Times New Roman" w:hAnsi="Times New Roman" w:cs="Times New Roman"/>
          <w:color w:val="auto"/>
          <w:lang w:eastAsia="zh-CN"/>
        </w:rPr>
        <w:t>月开工，202</w:t>
      </w:r>
      <w:r>
        <w:rPr>
          <w:rFonts w:hint="eastAsia" w:ascii="Times New Roman" w:hAnsi="Times New Roman" w:cs="Times New Roman"/>
          <w:color w:val="auto"/>
          <w:lang w:eastAsia="zh-CN"/>
        </w:rPr>
        <w:t>5</w:t>
      </w:r>
      <w:r>
        <w:rPr>
          <w:rFonts w:ascii="Times New Roman" w:hAnsi="Times New Roman" w:cs="Times New Roman"/>
          <w:color w:val="auto"/>
          <w:lang w:eastAsia="zh-CN"/>
        </w:rPr>
        <w:t>年</w:t>
      </w:r>
      <w:r>
        <w:rPr>
          <w:rFonts w:hint="eastAsia" w:ascii="Times New Roman" w:hAnsi="Times New Roman" w:cs="Times New Roman"/>
          <w:color w:val="auto"/>
          <w:lang w:eastAsia="zh-CN"/>
        </w:rPr>
        <w:t>5</w:t>
      </w:r>
      <w:r>
        <w:rPr>
          <w:rFonts w:ascii="Times New Roman" w:hAnsi="Times New Roman" w:cs="Times New Roman"/>
          <w:color w:val="auto"/>
          <w:lang w:eastAsia="zh-CN"/>
        </w:rPr>
        <w:t>月竣工，同月开始调试运行，目前已调试稳定。</w:t>
      </w:r>
      <w:r>
        <w:rPr>
          <w:rFonts w:hint="eastAsia" w:ascii="Times New Roman" w:hAnsi="Times New Roman" w:cs="Times New Roman"/>
          <w:color w:val="auto"/>
          <w:lang w:eastAsia="zh-CN"/>
        </w:rPr>
        <w:t>截至</w:t>
      </w:r>
      <w:r>
        <w:rPr>
          <w:rFonts w:ascii="Times New Roman" w:hAnsi="Times New Roman" w:cs="Times New Roman"/>
          <w:color w:val="auto"/>
          <w:lang w:eastAsia="zh-CN"/>
        </w:rPr>
        <w:t>目前各项环保治理设施运行正常，验收检测期间生产设施工况符合验收条件。</w:t>
      </w:r>
    </w:p>
    <w:p w14:paraId="3AA8A43E">
      <w:pPr>
        <w:pStyle w:val="8"/>
        <w:widowControl w:val="0"/>
        <w:kinsoku/>
        <w:autoSpaceDE/>
        <w:autoSpaceDN/>
        <w:spacing w:line="360" w:lineRule="auto"/>
        <w:ind w:firstLine="480" w:firstLineChars="200"/>
        <w:jc w:val="both"/>
        <w:rPr>
          <w:rFonts w:hint="eastAsia" w:ascii="Times New Roman" w:hAnsi="Times New Roman" w:cs="Times New Roman"/>
          <w:color w:val="auto"/>
          <w:lang w:eastAsia="zh-CN"/>
        </w:rPr>
      </w:pPr>
      <w:r>
        <w:rPr>
          <w:rFonts w:ascii="Times New Roman" w:hAnsi="Times New Roman" w:cs="Times New Roman"/>
          <w:color w:val="auto"/>
          <w:lang w:eastAsia="zh-CN"/>
        </w:rPr>
        <w:t>排污许可证申领情况及执行排污许可相关规定情况：20</w:t>
      </w:r>
      <w:r>
        <w:rPr>
          <w:rFonts w:hint="eastAsia" w:ascii="Times New Roman" w:hAnsi="Times New Roman" w:cs="Times New Roman"/>
          <w:color w:val="auto"/>
          <w:lang w:eastAsia="zh-CN"/>
        </w:rPr>
        <w:t>25</w:t>
      </w:r>
      <w:r>
        <w:rPr>
          <w:rFonts w:ascii="Times New Roman" w:hAnsi="Times New Roman" w:cs="Times New Roman"/>
          <w:color w:val="auto"/>
          <w:lang w:eastAsia="zh-CN"/>
        </w:rPr>
        <w:t>年</w:t>
      </w:r>
      <w:r>
        <w:rPr>
          <w:rFonts w:hint="eastAsia" w:ascii="Times New Roman" w:hAnsi="Times New Roman" w:cs="Times New Roman"/>
          <w:color w:val="auto"/>
          <w:lang w:eastAsia="zh-CN"/>
        </w:rPr>
        <w:t>4</w:t>
      </w:r>
      <w:r>
        <w:rPr>
          <w:rFonts w:ascii="Times New Roman" w:hAnsi="Times New Roman" w:cs="Times New Roman"/>
          <w:color w:val="auto"/>
          <w:lang w:eastAsia="zh-CN"/>
        </w:rPr>
        <w:t>月申领排污许可证</w:t>
      </w:r>
      <w:r>
        <w:rPr>
          <w:rFonts w:hint="eastAsia" w:ascii="Times New Roman" w:hAnsi="Times New Roman" w:cs="Times New Roman"/>
          <w:color w:val="auto"/>
          <w:lang w:eastAsia="zh-CN"/>
        </w:rPr>
        <w:t>，排污登证号为</w:t>
      </w:r>
      <w:r>
        <w:rPr>
          <w:rFonts w:ascii="Times New Roman" w:hAnsi="Times New Roman" w:cs="Times New Roman"/>
          <w:color w:val="auto"/>
          <w:lang w:eastAsia="zh-CN"/>
        </w:rPr>
        <w:t>91621102MAE1TCRH5X001W。</w:t>
      </w:r>
    </w:p>
    <w:p w14:paraId="04873ECF">
      <w:pPr>
        <w:pStyle w:val="8"/>
        <w:widowControl w:val="0"/>
        <w:kinsoku/>
        <w:autoSpaceDE/>
        <w:autoSpaceDN/>
        <w:spacing w:line="360" w:lineRule="auto"/>
        <w:ind w:firstLine="480" w:firstLineChars="200"/>
        <w:jc w:val="both"/>
        <w:rPr>
          <w:rFonts w:hint="eastAsia" w:ascii="Times New Roman" w:hAnsi="Times New Roman" w:cs="Times New Roman"/>
          <w:color w:val="auto"/>
          <w:lang w:eastAsia="zh-CN"/>
        </w:rPr>
      </w:pPr>
      <w:r>
        <w:rPr>
          <w:rFonts w:hint="eastAsia" w:ascii="Times New Roman" w:hAnsi="Times New Roman" w:cs="Times New Roman"/>
          <w:color w:val="auto"/>
          <w:lang w:eastAsia="zh-CN"/>
        </w:rPr>
        <w:t>项目从建设至运行过程中无环境投诉。</w:t>
      </w:r>
    </w:p>
    <w:p w14:paraId="31EB2B50">
      <w:pPr>
        <w:pStyle w:val="8"/>
        <w:widowControl w:val="0"/>
        <w:kinsoku/>
        <w:autoSpaceDE/>
        <w:autoSpaceDN/>
        <w:spacing w:line="360" w:lineRule="auto"/>
        <w:ind w:firstLine="480" w:firstLineChars="200"/>
        <w:jc w:val="both"/>
        <w:rPr>
          <w:rFonts w:ascii="Times New Roman" w:hAnsi="Times New Roman" w:cs="Times New Roman"/>
          <w:color w:val="auto"/>
          <w:lang w:eastAsia="zh-CN"/>
        </w:rPr>
      </w:pPr>
      <w:r>
        <w:rPr>
          <w:rFonts w:ascii="Times New Roman" w:hAnsi="Times New Roman" w:cs="Times New Roman"/>
          <w:color w:val="auto"/>
          <w:lang w:eastAsia="zh-CN"/>
        </w:rPr>
        <w:t>（三）投资情况</w:t>
      </w:r>
    </w:p>
    <w:p w14:paraId="25E95828">
      <w:pPr>
        <w:pStyle w:val="8"/>
        <w:widowControl w:val="0"/>
        <w:kinsoku/>
        <w:autoSpaceDE/>
        <w:autoSpaceDN/>
        <w:spacing w:line="360" w:lineRule="auto"/>
        <w:ind w:firstLine="480" w:firstLineChars="200"/>
        <w:jc w:val="both"/>
        <w:rPr>
          <w:rFonts w:ascii="Times New Roman" w:hAnsi="Times New Roman" w:cs="Times New Roman"/>
          <w:color w:val="auto"/>
          <w:lang w:eastAsia="zh-CN"/>
        </w:rPr>
      </w:pPr>
      <w:r>
        <w:rPr>
          <w:rFonts w:ascii="Times New Roman" w:hAnsi="Times New Roman" w:cs="Times New Roman"/>
          <w:color w:val="auto"/>
          <w:lang w:eastAsia="zh-CN"/>
        </w:rPr>
        <w:t>本项目实际投资约</w:t>
      </w:r>
      <w:r>
        <w:rPr>
          <w:rFonts w:hint="eastAsia" w:ascii="Times New Roman" w:hAnsi="Times New Roman" w:cs="Times New Roman"/>
          <w:color w:val="auto"/>
          <w:lang w:eastAsia="zh-CN"/>
        </w:rPr>
        <w:t>2500</w:t>
      </w:r>
      <w:r>
        <w:rPr>
          <w:rFonts w:ascii="Times New Roman" w:hAnsi="Times New Roman" w:cs="Times New Roman"/>
          <w:color w:val="auto"/>
          <w:lang w:eastAsia="zh-CN"/>
        </w:rPr>
        <w:t>万元，其中实际环保投资约为</w:t>
      </w:r>
      <w:r>
        <w:rPr>
          <w:rFonts w:hint="eastAsia" w:ascii="Times New Roman" w:hAnsi="Times New Roman" w:cs="Times New Roman"/>
          <w:color w:val="auto"/>
          <w:lang w:eastAsia="zh-CN"/>
        </w:rPr>
        <w:t>44.2</w:t>
      </w:r>
      <w:r>
        <w:rPr>
          <w:rFonts w:ascii="Times New Roman" w:hAnsi="Times New Roman" w:cs="Times New Roman"/>
          <w:color w:val="auto"/>
          <w:lang w:eastAsia="zh-CN"/>
        </w:rPr>
        <w:t>万元，占总投资额的</w:t>
      </w:r>
      <w:r>
        <w:rPr>
          <w:rFonts w:hint="eastAsia" w:ascii="Times New Roman" w:hAnsi="Times New Roman" w:cs="Times New Roman"/>
          <w:color w:val="auto"/>
          <w:lang w:eastAsia="zh-CN"/>
        </w:rPr>
        <w:t>1.76</w:t>
      </w:r>
      <w:r>
        <w:rPr>
          <w:rFonts w:ascii="Times New Roman" w:hAnsi="Times New Roman" w:cs="Times New Roman"/>
          <w:color w:val="auto"/>
          <w:lang w:eastAsia="zh-CN"/>
        </w:rPr>
        <w:t>%。</w:t>
      </w:r>
    </w:p>
    <w:p w14:paraId="03E7C3F0">
      <w:pPr>
        <w:pStyle w:val="8"/>
        <w:widowControl w:val="0"/>
        <w:kinsoku/>
        <w:autoSpaceDE/>
        <w:autoSpaceDN/>
        <w:spacing w:line="360" w:lineRule="auto"/>
        <w:ind w:firstLine="480" w:firstLineChars="200"/>
        <w:jc w:val="both"/>
        <w:rPr>
          <w:rFonts w:ascii="Times New Roman" w:hAnsi="Times New Roman" w:cs="Times New Roman"/>
          <w:color w:val="auto"/>
          <w:highlight w:val="yellow"/>
          <w:lang w:eastAsia="zh-CN"/>
        </w:rPr>
      </w:pPr>
      <w:r>
        <w:rPr>
          <w:rFonts w:hint="eastAsia" w:ascii="Times New Roman" w:hAnsi="Times New Roman" w:cs="Times New Roman"/>
          <w:color w:val="auto"/>
          <w:lang w:eastAsia="zh-CN"/>
        </w:rPr>
        <w:t>（四）验收范围</w:t>
      </w:r>
    </w:p>
    <w:p w14:paraId="6D5473A6">
      <w:pPr>
        <w:pStyle w:val="19"/>
        <w:ind w:firstLine="480"/>
        <w:jc w:val="both"/>
        <w:rPr>
          <w:rFonts w:ascii="Times New Roman" w:hAnsi="Times New Roman" w:cs="Times New Roman"/>
          <w:color w:val="auto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eastAsia="zh-CN"/>
        </w:rPr>
        <w:t>验收范围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  <w:lang w:eastAsia="zh-CN"/>
        </w:rPr>
        <w:t>为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  <w:lang w:val="en-US" w:eastAsia="zh-CN"/>
        </w:rPr>
        <w:t>一条由南到北的生产线，前端部分共用，生产线的末端分为三个系列，分别是蔬菜育苗基质生产线、马铃薯繁育基质生产线和生物有机肥生产线，每条生产线年产能15万m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highlight w:val="none"/>
          <w:vertAlign w:val="superscript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eastAsia="zh-CN"/>
        </w:rPr>
        <w:t>及配套公辅设施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和</w:t>
      </w:r>
      <w:r>
        <w:rPr>
          <w:rFonts w:hint="eastAsia" w:ascii="Times New Roman" w:hAnsi="Times New Roman" w:cs="Times New Roman"/>
          <w:color w:val="auto"/>
          <w:lang w:eastAsia="zh-CN"/>
        </w:rPr>
        <w:t>环保工程</w:t>
      </w:r>
      <w:r>
        <w:rPr>
          <w:rFonts w:ascii="Times New Roman" w:hAnsi="Times New Roman" w:cs="Times New Roman"/>
          <w:color w:val="auto"/>
          <w:lang w:eastAsia="zh-CN"/>
        </w:rPr>
        <w:t>。</w:t>
      </w:r>
    </w:p>
    <w:p w14:paraId="5BE5A09D">
      <w:pPr>
        <w:pStyle w:val="8"/>
        <w:widowControl w:val="0"/>
        <w:kinsoku/>
        <w:autoSpaceDE/>
        <w:autoSpaceDN/>
        <w:spacing w:before="120" w:beforeLines="50" w:after="240" w:afterLines="100" w:line="500" w:lineRule="atLeast"/>
        <w:ind w:firstLine="560" w:firstLineChars="200"/>
        <w:jc w:val="both"/>
        <w:rPr>
          <w:rFonts w:ascii="Times New Roman" w:hAnsi="Times New Roman" w:cs="Times New Roman"/>
          <w:color w:val="0000FF"/>
          <w:sz w:val="28"/>
          <w:szCs w:val="28"/>
          <w:lang w:eastAsia="zh-CN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Times New Roman" w:hAnsi="Times New Roman" w:cs="Times New Roman"/>
          <w:color w:val="0000FF"/>
          <w:sz w:val="28"/>
          <w:szCs w:val="28"/>
          <w:lang w:eastAsia="zh-CN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二、工程变更情况</w:t>
      </w:r>
    </w:p>
    <w:p w14:paraId="134F83E0">
      <w:pPr>
        <w:widowControl w:val="0"/>
        <w:kinsoku/>
        <w:autoSpaceDE/>
        <w:autoSpaceDN/>
        <w:spacing w:line="360" w:lineRule="auto"/>
        <w:ind w:firstLine="480" w:firstLineChars="200"/>
        <w:jc w:val="both"/>
        <w:textAlignment w:val="auto"/>
        <w:rPr>
          <w:rFonts w:ascii="Times New Roman" w:hAnsi="Times New Roman" w:eastAsia="宋体" w:cs="Times New Roman"/>
          <w:snapToGrid/>
          <w:color w:val="auto"/>
          <w:kern w:val="2"/>
          <w:sz w:val="24"/>
          <w:szCs w:val="22"/>
          <w:lang w:eastAsia="zh-CN"/>
        </w:rPr>
      </w:pPr>
      <w:r>
        <w:rPr>
          <w:rFonts w:ascii="Times New Roman" w:hAnsi="Times New Roman" w:eastAsia="宋体" w:cs="Times New Roman"/>
          <w:snapToGrid/>
          <w:color w:val="auto"/>
          <w:kern w:val="2"/>
          <w:sz w:val="24"/>
          <w:szCs w:val="22"/>
          <w:lang w:eastAsia="zh-CN"/>
        </w:rPr>
        <w:t>根据本次验收工作中实际调查情况，项目实际建设情况与环评要求基本一致，不存在重大变动。</w:t>
      </w:r>
    </w:p>
    <w:p w14:paraId="6C82DDDF">
      <w:pPr>
        <w:pStyle w:val="8"/>
        <w:widowControl w:val="0"/>
        <w:kinsoku/>
        <w:autoSpaceDE/>
        <w:autoSpaceDN/>
        <w:spacing w:before="120" w:beforeLines="50" w:after="240" w:afterLines="100" w:line="500" w:lineRule="atLeast"/>
        <w:ind w:firstLine="560" w:firstLineChars="200"/>
        <w:jc w:val="both"/>
        <w:rPr>
          <w:rFonts w:ascii="Times New Roman" w:hAnsi="Times New Roman" w:cs="Times New Roman"/>
          <w:color w:val="0000FF"/>
          <w:sz w:val="28"/>
          <w:szCs w:val="28"/>
          <w:lang w:eastAsia="zh-CN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Times New Roman" w:hAnsi="Times New Roman" w:cs="Times New Roman"/>
          <w:color w:val="0000FF"/>
          <w:sz w:val="28"/>
          <w:szCs w:val="28"/>
          <w:lang w:eastAsia="zh-CN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三、环境保护设施建设情况</w:t>
      </w:r>
    </w:p>
    <w:p w14:paraId="7386A85F">
      <w:pPr>
        <w:pStyle w:val="8"/>
        <w:widowControl w:val="0"/>
        <w:kinsoku/>
        <w:autoSpaceDE/>
        <w:autoSpaceDN/>
        <w:spacing w:line="360" w:lineRule="auto"/>
        <w:ind w:firstLine="480" w:firstLineChars="200"/>
        <w:jc w:val="both"/>
        <w:rPr>
          <w:rFonts w:ascii="Times New Roman" w:hAnsi="Times New Roman" w:cs="Times New Roman"/>
          <w:snapToGrid/>
          <w:color w:val="auto"/>
          <w:kern w:val="2"/>
          <w:lang w:eastAsia="zh-CN"/>
        </w:rPr>
      </w:pPr>
      <w:r>
        <w:rPr>
          <w:rFonts w:ascii="Times New Roman" w:hAnsi="Times New Roman" w:cs="Times New Roman"/>
          <w:color w:val="0000FF"/>
          <w:lang w:eastAsia="zh-CN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（一）废气</w:t>
      </w:r>
      <w:r>
        <w:rPr>
          <w:rFonts w:hint="eastAsia" w:ascii="Times New Roman" w:hAnsi="Times New Roman" w:cs="Times New Roman"/>
          <w:color w:val="0000FF"/>
          <w:lang w:eastAsia="zh-CN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：</w:t>
      </w:r>
      <w:r>
        <w:rPr>
          <w:rFonts w:ascii="Times New Roman" w:hAnsi="Times New Roman" w:cs="Times New Roman"/>
          <w:snapToGrid/>
          <w:color w:val="auto"/>
          <w:kern w:val="2"/>
          <w:lang w:eastAsia="zh-CN"/>
        </w:rPr>
        <w:t>项目生产线产生的颗粒物，采用</w:t>
      </w:r>
      <w:r>
        <w:rPr>
          <w:rFonts w:hint="eastAsia" w:ascii="Times New Roman" w:hAnsi="Times New Roman" w:cs="Times New Roman"/>
          <w:snapToGrid/>
          <w:color w:val="auto"/>
          <w:kern w:val="2"/>
          <w:lang w:eastAsia="zh-CN"/>
        </w:rPr>
        <w:t>设备</w:t>
      </w:r>
      <w:r>
        <w:rPr>
          <w:rFonts w:ascii="Times New Roman" w:hAnsi="Times New Roman" w:cs="Times New Roman"/>
          <w:snapToGrid/>
          <w:color w:val="auto"/>
          <w:kern w:val="2"/>
          <w:lang w:eastAsia="zh-CN"/>
        </w:rPr>
        <w:t>脉冲滤袋除尘器处理达标后无组织排放</w:t>
      </w:r>
      <w:r>
        <w:rPr>
          <w:rFonts w:hint="eastAsia" w:ascii="Times New Roman" w:hAnsi="Times New Roman" w:cs="Times New Roman"/>
          <w:snapToGrid/>
          <w:color w:val="auto"/>
          <w:kern w:val="2"/>
          <w:lang w:eastAsia="zh-CN"/>
        </w:rPr>
        <w:t>。</w:t>
      </w:r>
    </w:p>
    <w:p w14:paraId="0FF6482A">
      <w:pPr>
        <w:widowControl w:val="0"/>
        <w:kinsoku/>
        <w:autoSpaceDE/>
        <w:autoSpaceDN/>
        <w:spacing w:line="360" w:lineRule="auto"/>
        <w:ind w:firstLine="480" w:firstLineChars="200"/>
        <w:jc w:val="both"/>
        <w:textAlignment w:val="auto"/>
        <w:rPr>
          <w:rFonts w:ascii="Times New Roman" w:hAnsi="Times New Roman" w:eastAsia="宋体" w:cs="Times New Roman"/>
          <w:snapToGrid/>
          <w:color w:val="auto"/>
          <w:kern w:val="2"/>
          <w:sz w:val="24"/>
          <w:szCs w:val="22"/>
          <w:lang w:eastAsia="zh-CN"/>
        </w:rPr>
      </w:pPr>
      <w:r>
        <w:rPr>
          <w:rFonts w:ascii="Times New Roman" w:hAnsi="Times New Roman" w:eastAsia="宋体" w:cs="Times New Roman"/>
          <w:color w:val="0000FF"/>
          <w:sz w:val="24"/>
          <w:szCs w:val="24"/>
          <w:lang w:eastAsia="zh-CN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（二）废水</w:t>
      </w:r>
      <w:r>
        <w:rPr>
          <w:rFonts w:hint="eastAsia" w:ascii="Times New Roman" w:hAnsi="Times New Roman" w:cs="Times New Roman"/>
          <w:color w:val="0000FF"/>
          <w:sz w:val="24"/>
          <w:szCs w:val="24"/>
          <w:lang w:eastAsia="zh-CN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：</w:t>
      </w:r>
      <w:r>
        <w:rPr>
          <w:rFonts w:ascii="Times New Roman" w:hAnsi="Times New Roman" w:eastAsia="宋体" w:cs="Times New Roman"/>
          <w:snapToGrid/>
          <w:color w:val="auto"/>
          <w:kern w:val="2"/>
          <w:sz w:val="24"/>
          <w:szCs w:val="24"/>
          <w:lang w:eastAsia="zh-CN"/>
        </w:rPr>
        <w:t>本项目无生产废水产生，生活污水经化粪池处理后排至市政管网。</w:t>
      </w:r>
    </w:p>
    <w:p w14:paraId="763B2C46">
      <w:pPr>
        <w:pStyle w:val="8"/>
        <w:widowControl w:val="0"/>
        <w:kinsoku/>
        <w:autoSpaceDE/>
        <w:autoSpaceDN/>
        <w:spacing w:line="360" w:lineRule="auto"/>
        <w:ind w:firstLine="480" w:firstLineChars="200"/>
        <w:jc w:val="both"/>
        <w:rPr>
          <w:rFonts w:ascii="Times New Roman" w:hAnsi="Times New Roman" w:cs="Times New Roman"/>
          <w:color w:val="auto"/>
          <w:lang w:eastAsia="zh-CN"/>
        </w:rPr>
      </w:pPr>
      <w:r>
        <w:rPr>
          <w:rFonts w:ascii="Times New Roman" w:hAnsi="Times New Roman" w:cs="Times New Roman"/>
          <w:color w:val="0000FF"/>
          <w:lang w:eastAsia="zh-CN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（三）噪声</w:t>
      </w:r>
      <w:r>
        <w:rPr>
          <w:rFonts w:hint="eastAsia" w:ascii="Times New Roman" w:hAnsi="Times New Roman" w:cs="Times New Roman"/>
          <w:color w:val="0000FF"/>
          <w:lang w:eastAsia="zh-CN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：</w:t>
      </w:r>
      <w:r>
        <w:rPr>
          <w:rFonts w:ascii="Times New Roman" w:hAnsi="Times New Roman" w:cs="Times New Roman"/>
          <w:snapToGrid/>
          <w:color w:val="auto"/>
          <w:lang w:eastAsia="zh-CN"/>
        </w:rPr>
        <w:t>项目生产设备选用低噪音设备，生产设备置于密闭车间，基础减震，距离衰减降低噪声。</w:t>
      </w:r>
    </w:p>
    <w:p w14:paraId="571E8266">
      <w:pPr>
        <w:pStyle w:val="8"/>
        <w:widowControl w:val="0"/>
        <w:kinsoku/>
        <w:autoSpaceDE/>
        <w:autoSpaceDN/>
        <w:spacing w:line="360" w:lineRule="auto"/>
        <w:ind w:firstLine="480" w:firstLineChars="200"/>
        <w:jc w:val="both"/>
        <w:rPr>
          <w:rFonts w:ascii="Times New Roman" w:hAnsi="Times New Roman" w:cs="Times New Roman"/>
          <w:snapToGrid/>
          <w:color w:val="auto"/>
          <w:kern w:val="2"/>
          <w:lang w:eastAsia="zh-CN"/>
        </w:rPr>
      </w:pPr>
      <w:r>
        <w:rPr>
          <w:rFonts w:ascii="Times New Roman" w:hAnsi="Times New Roman" w:cs="Times New Roman"/>
          <w:color w:val="0000FF"/>
          <w:lang w:eastAsia="zh-CN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（四）固体废物</w:t>
      </w:r>
      <w:r>
        <w:rPr>
          <w:rFonts w:hint="eastAsia" w:ascii="Times New Roman" w:hAnsi="Times New Roman" w:cs="Times New Roman"/>
          <w:color w:val="0000FF"/>
          <w:lang w:eastAsia="zh-CN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：</w:t>
      </w:r>
      <w:r>
        <w:rPr>
          <w:rFonts w:ascii="Times New Roman" w:hAnsi="Times New Roman" w:cs="Times New Roman"/>
          <w:snapToGrid/>
          <w:color w:val="auto"/>
          <w:kern w:val="2"/>
          <w:lang w:eastAsia="zh-CN"/>
        </w:rPr>
        <w:t>生活垃圾由垃圾桶集中收集后由环卫部门统一处理；废包装袋集中收集后外售；脉冲滤袋除尘器收集的粉尘回用于生产。</w:t>
      </w:r>
    </w:p>
    <w:p w14:paraId="487D5E64">
      <w:pPr>
        <w:pStyle w:val="8"/>
        <w:widowControl w:val="0"/>
        <w:kinsoku/>
        <w:autoSpaceDE/>
        <w:autoSpaceDN/>
        <w:spacing w:before="120" w:beforeLines="50" w:after="240" w:afterLines="100" w:line="500" w:lineRule="atLeast"/>
        <w:ind w:firstLine="560" w:firstLineChars="200"/>
        <w:jc w:val="both"/>
        <w:rPr>
          <w:rFonts w:ascii="Times New Roman" w:hAnsi="Times New Roman" w:cs="Times New Roman"/>
          <w:color w:val="0000FF"/>
          <w:sz w:val="28"/>
          <w:szCs w:val="28"/>
          <w:lang w:eastAsia="zh-CN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Times New Roman" w:hAnsi="Times New Roman" w:cs="Times New Roman"/>
          <w:color w:val="0000FF"/>
          <w:sz w:val="28"/>
          <w:szCs w:val="28"/>
          <w:lang w:eastAsia="zh-CN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四、环境保护设施调试结果</w:t>
      </w:r>
    </w:p>
    <w:p w14:paraId="0C9B0C48">
      <w:pPr>
        <w:pStyle w:val="8"/>
        <w:widowControl w:val="0"/>
        <w:kinsoku/>
        <w:autoSpaceDE/>
        <w:autoSpaceDN/>
        <w:spacing w:line="360" w:lineRule="auto"/>
        <w:ind w:firstLine="480" w:firstLineChars="200"/>
        <w:jc w:val="both"/>
        <w:rPr>
          <w:rFonts w:ascii="Times New Roman" w:hAnsi="Times New Roman" w:cs="Times New Roman"/>
          <w:b/>
          <w:snapToGrid/>
          <w:color w:val="auto"/>
          <w:kern w:val="2"/>
          <w:szCs w:val="20"/>
          <w:lang w:eastAsia="zh-CN"/>
        </w:rPr>
      </w:pPr>
      <w:r>
        <w:rPr>
          <w:rFonts w:ascii="Times New Roman" w:hAnsi="Times New Roman" w:cs="Times New Roman"/>
          <w:color w:val="0000FF"/>
          <w:lang w:eastAsia="zh-CN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（一）废气</w:t>
      </w:r>
    </w:p>
    <w:p w14:paraId="3332D37D"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auto"/>
          <w:sz w:val="24"/>
          <w:szCs w:val="24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zCs w:val="24"/>
          <w:lang w:eastAsia="zh-CN"/>
        </w:rPr>
        <w:t>由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eastAsia="zh-CN"/>
        </w:rPr>
        <w:t>监</w:t>
      </w:r>
      <w:r>
        <w:rPr>
          <w:rFonts w:ascii="Times New Roman" w:hAnsi="Times New Roman" w:eastAsia="宋体" w:cs="Times New Roman"/>
          <w:color w:val="auto"/>
          <w:sz w:val="24"/>
          <w:szCs w:val="24"/>
          <w:lang w:eastAsia="zh-CN"/>
        </w:rPr>
        <w:t>测结果可知</w:t>
      </w:r>
      <w:r>
        <w:rPr>
          <w:rFonts w:hint="eastAsia" w:ascii="Times New Roman" w:hAnsi="Times New Roman" w:cs="Times New Roman"/>
          <w:color w:val="auto"/>
          <w:sz w:val="24"/>
          <w:szCs w:val="24"/>
          <w:lang w:eastAsia="zh-CN"/>
        </w:rPr>
        <w:t>，</w:t>
      </w:r>
      <w:r>
        <w:rPr>
          <w:rFonts w:ascii="Times New Roman" w:hAnsi="Times New Roman" w:eastAsia="宋体" w:cs="Times New Roman"/>
          <w:color w:val="auto"/>
          <w:sz w:val="24"/>
          <w:szCs w:val="24"/>
          <w:lang w:eastAsia="zh-CN"/>
        </w:rPr>
        <w:t>项目厂界颗粒物最大浓度值为0.4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eastAsia="zh-CN"/>
        </w:rPr>
        <w:t>09</w:t>
      </w:r>
      <w:r>
        <w:rPr>
          <w:rFonts w:ascii="Times New Roman" w:hAnsi="Times New Roman" w:eastAsia="宋体" w:cs="Times New Roman"/>
          <w:color w:val="auto"/>
          <w:sz w:val="24"/>
          <w:szCs w:val="24"/>
          <w:lang w:eastAsia="zh-CN"/>
        </w:rPr>
        <w:t>mg/m</w:t>
      </w:r>
      <w:r>
        <w:rPr>
          <w:rFonts w:ascii="Times New Roman" w:hAnsi="Times New Roman" w:eastAsia="宋体" w:cs="Times New Roman"/>
          <w:color w:val="auto"/>
          <w:sz w:val="24"/>
          <w:szCs w:val="24"/>
          <w:vertAlign w:val="superscript"/>
          <w:lang w:eastAsia="zh-CN"/>
        </w:rPr>
        <w:t>3</w:t>
      </w:r>
      <w:r>
        <w:rPr>
          <w:rFonts w:ascii="Times New Roman" w:hAnsi="Times New Roman" w:eastAsia="宋体" w:cs="Times New Roman"/>
          <w:color w:val="auto"/>
          <w:sz w:val="24"/>
          <w:szCs w:val="24"/>
          <w:lang w:eastAsia="zh-CN"/>
        </w:rPr>
        <w:t>，满足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eastAsia="zh-CN"/>
        </w:rPr>
        <w:t>《大气污染物综合排放标准》（GB16297-1996）</w:t>
      </w:r>
      <w:r>
        <w:rPr>
          <w:rFonts w:ascii="Times New Roman" w:hAnsi="Times New Roman" w:eastAsia="宋体" w:cs="Times New Roman"/>
          <w:color w:val="auto"/>
          <w:sz w:val="24"/>
          <w:szCs w:val="24"/>
          <w:lang w:eastAsia="zh-CN"/>
        </w:rPr>
        <w:t>中大气污染物无组织排放限值，项目颗粒物可以达标排放。</w:t>
      </w:r>
    </w:p>
    <w:p w14:paraId="3FE83821"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auto"/>
          <w:sz w:val="24"/>
          <w:szCs w:val="24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zCs w:val="24"/>
          <w:lang w:eastAsia="zh-CN"/>
        </w:rPr>
        <w:t>敏感点TSP环境质量浓度日均最大值为2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eastAsia="zh-CN"/>
        </w:rPr>
        <w:t>78</w:t>
      </w:r>
      <w:r>
        <w:rPr>
          <w:rFonts w:ascii="Times New Roman" w:hAnsi="Times New Roman" w:eastAsia="宋体" w:cs="Times New Roman"/>
          <w:color w:val="auto"/>
          <w:sz w:val="24"/>
          <w:szCs w:val="24"/>
          <w:lang w:eastAsia="zh-CN"/>
        </w:rPr>
        <w:t>µg/m</w:t>
      </w:r>
      <w:r>
        <w:rPr>
          <w:rFonts w:ascii="Times New Roman" w:hAnsi="Times New Roman" w:eastAsia="宋体" w:cs="Times New Roman"/>
          <w:color w:val="auto"/>
          <w:sz w:val="24"/>
          <w:szCs w:val="24"/>
          <w:vertAlign w:val="superscript"/>
          <w:lang w:eastAsia="zh-CN"/>
        </w:rPr>
        <w:t>3</w:t>
      </w:r>
      <w:r>
        <w:rPr>
          <w:rFonts w:ascii="Times New Roman" w:hAnsi="Times New Roman" w:eastAsia="宋体" w:cs="Times New Roman"/>
          <w:color w:val="auto"/>
          <w:sz w:val="24"/>
          <w:szCs w:val="24"/>
          <w:lang w:eastAsia="zh-CN"/>
        </w:rPr>
        <w:t>，满足《环境空气质量标准》（GB3095-2012）表2中环境质量标准。项目所在地环境空气质量良好，项目对周围环境影响较小。</w:t>
      </w:r>
    </w:p>
    <w:p w14:paraId="4ABE1C09">
      <w:pPr>
        <w:pStyle w:val="8"/>
        <w:widowControl w:val="0"/>
        <w:kinsoku/>
        <w:autoSpaceDE/>
        <w:autoSpaceDN/>
        <w:spacing w:line="360" w:lineRule="auto"/>
        <w:ind w:firstLine="480" w:firstLineChars="200"/>
        <w:jc w:val="both"/>
        <w:rPr>
          <w:rFonts w:ascii="Times New Roman" w:hAnsi="Times New Roman" w:cs="Times New Roman"/>
          <w:color w:val="0000FF"/>
          <w:lang w:eastAsia="zh-CN"/>
        </w:rPr>
      </w:pPr>
      <w:r>
        <w:rPr>
          <w:rFonts w:ascii="Times New Roman" w:hAnsi="Times New Roman" w:cs="Times New Roman"/>
          <w:color w:val="0000FF"/>
          <w:lang w:eastAsia="zh-CN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（二）废水</w:t>
      </w:r>
    </w:p>
    <w:p w14:paraId="7A465B22">
      <w:pPr>
        <w:pStyle w:val="8"/>
        <w:spacing w:line="360" w:lineRule="auto"/>
        <w:ind w:firstLine="480" w:firstLineChars="200"/>
        <w:rPr>
          <w:rFonts w:ascii="Times New Roman" w:hAnsi="Times New Roman" w:cs="Times New Roman"/>
          <w:color w:val="auto"/>
          <w:lang w:eastAsia="zh-CN"/>
        </w:rPr>
      </w:pPr>
      <w:r>
        <w:rPr>
          <w:rFonts w:ascii="Times New Roman" w:hAnsi="Times New Roman" w:cs="Times New Roman"/>
          <w:bCs/>
          <w:snapToGrid/>
          <w:color w:val="auto"/>
          <w:kern w:val="2"/>
          <w:lang w:eastAsia="zh-CN"/>
        </w:rPr>
        <w:t>由监测结果</w:t>
      </w:r>
      <w:r>
        <w:rPr>
          <w:rFonts w:hint="eastAsia" w:ascii="Times New Roman" w:hAnsi="Times New Roman" w:cs="Times New Roman"/>
          <w:bCs/>
          <w:snapToGrid/>
          <w:color w:val="auto"/>
          <w:kern w:val="2"/>
          <w:lang w:eastAsia="zh-CN"/>
        </w:rPr>
        <w:t>可知</w:t>
      </w:r>
      <w:r>
        <w:rPr>
          <w:rFonts w:ascii="Times New Roman" w:hAnsi="Times New Roman" w:cs="Times New Roman"/>
          <w:bCs/>
          <w:snapToGrid/>
          <w:color w:val="auto"/>
          <w:kern w:val="2"/>
          <w:lang w:eastAsia="zh-CN"/>
        </w:rPr>
        <w:t>，</w:t>
      </w:r>
      <w:r>
        <w:rPr>
          <w:rFonts w:ascii="Times New Roman" w:hAnsi="Times New Roman" w:cs="Times New Roman"/>
          <w:color w:val="auto"/>
          <w:lang w:eastAsia="zh-CN"/>
        </w:rPr>
        <w:t>项目生活污水中pH、COD</w:t>
      </w:r>
      <w:r>
        <w:rPr>
          <w:rFonts w:ascii="Times New Roman" w:hAnsi="Times New Roman" w:cs="Times New Roman"/>
          <w:color w:val="auto"/>
          <w:vertAlign w:val="subscript"/>
          <w:lang w:eastAsia="zh-CN"/>
        </w:rPr>
        <w:t>Cr</w:t>
      </w:r>
      <w:r>
        <w:rPr>
          <w:rFonts w:ascii="Times New Roman" w:hAnsi="Times New Roman" w:cs="Times New Roman"/>
          <w:color w:val="auto"/>
          <w:lang w:eastAsia="zh-CN"/>
        </w:rPr>
        <w:t>、BOD</w:t>
      </w:r>
      <w:r>
        <w:rPr>
          <w:rFonts w:ascii="Times New Roman" w:hAnsi="Times New Roman" w:cs="Times New Roman"/>
          <w:color w:val="auto"/>
          <w:vertAlign w:val="subscript"/>
          <w:lang w:eastAsia="zh-CN"/>
        </w:rPr>
        <w:t>5</w:t>
      </w:r>
      <w:r>
        <w:rPr>
          <w:rFonts w:ascii="Times New Roman" w:hAnsi="Times New Roman" w:cs="Times New Roman"/>
          <w:color w:val="auto"/>
          <w:lang w:eastAsia="zh-CN"/>
        </w:rPr>
        <w:t>、悬浮物、氨氮、动植物油、阴离子表面活性剂、总磷、总氮满足《污水综合排放标准》（GB8978-1996）三级标准。</w:t>
      </w:r>
    </w:p>
    <w:p w14:paraId="78232DB2">
      <w:pPr>
        <w:pStyle w:val="8"/>
        <w:widowControl w:val="0"/>
        <w:kinsoku/>
        <w:autoSpaceDE/>
        <w:autoSpaceDN/>
        <w:spacing w:line="360" w:lineRule="auto"/>
        <w:ind w:firstLine="480" w:firstLineChars="200"/>
        <w:jc w:val="both"/>
        <w:rPr>
          <w:rFonts w:ascii="Times New Roman" w:hAnsi="Times New Roman" w:cs="Times New Roman"/>
          <w:color w:val="0000FF"/>
          <w:lang w:eastAsia="zh-CN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Times New Roman" w:hAnsi="Times New Roman" w:cs="Times New Roman"/>
          <w:color w:val="0000FF"/>
          <w:lang w:eastAsia="zh-CN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（三）噪声</w:t>
      </w:r>
    </w:p>
    <w:p w14:paraId="789CF9BA">
      <w:pPr>
        <w:widowControl w:val="0"/>
        <w:kinsoku/>
        <w:autoSpaceDE/>
        <w:autoSpaceDN/>
        <w:spacing w:line="360" w:lineRule="auto"/>
        <w:ind w:firstLine="480" w:firstLineChars="200"/>
        <w:jc w:val="both"/>
        <w:textAlignment w:val="auto"/>
        <w:rPr>
          <w:rFonts w:ascii="Times New Roman" w:hAnsi="Times New Roman" w:eastAsia="宋体" w:cs="Times New Roman"/>
          <w:color w:val="auto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eastAsia="zh-CN"/>
        </w:rPr>
        <w:t>由</w:t>
      </w:r>
      <w:r>
        <w:rPr>
          <w:rFonts w:ascii="Times New Roman" w:hAnsi="Times New Roman" w:eastAsia="宋体" w:cs="Times New Roman"/>
          <w:color w:val="auto"/>
          <w:sz w:val="24"/>
          <w:szCs w:val="24"/>
          <w:lang w:eastAsia="zh-CN"/>
        </w:rPr>
        <w:t>监测结果可知：项目厂界昼间噪声最大值为58dB(A)，夜间噪声最大值为47dB(A)，厂界四周噪声均满足《工业企业厂界环境噪声排放标准》（GB12348-2008）中3类标准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eastAsia="zh-CN"/>
        </w:rPr>
        <w:t>，</w:t>
      </w:r>
      <w:r>
        <w:rPr>
          <w:rFonts w:ascii="Times New Roman" w:hAnsi="Times New Roman" w:eastAsia="宋体" w:cs="Times New Roman"/>
          <w:color w:val="auto"/>
          <w:sz w:val="24"/>
          <w:szCs w:val="24"/>
          <w:lang w:eastAsia="zh-CN"/>
        </w:rPr>
        <w:t>噪声治理措施符合环评要求。</w:t>
      </w:r>
    </w:p>
    <w:p w14:paraId="39253C59">
      <w:pPr>
        <w:pStyle w:val="8"/>
        <w:widowControl w:val="0"/>
        <w:kinsoku/>
        <w:autoSpaceDE/>
        <w:autoSpaceDN/>
        <w:spacing w:before="120" w:beforeLines="50" w:after="240" w:afterLines="100" w:line="500" w:lineRule="atLeast"/>
        <w:ind w:firstLine="560" w:firstLineChars="200"/>
        <w:jc w:val="both"/>
        <w:rPr>
          <w:rFonts w:ascii="Times New Roman" w:hAnsi="Times New Roman" w:cs="Times New Roman"/>
          <w:color w:val="0000FF"/>
          <w:sz w:val="28"/>
          <w:szCs w:val="28"/>
          <w:lang w:eastAsia="zh-CN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Times New Roman" w:hAnsi="Times New Roman" w:cs="Times New Roman"/>
          <w:color w:val="0000FF"/>
          <w:sz w:val="28"/>
          <w:szCs w:val="28"/>
          <w:lang w:eastAsia="zh-CN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五、工程建设对环境的影响</w:t>
      </w:r>
    </w:p>
    <w:p w14:paraId="73CC51D9">
      <w:pPr>
        <w:widowControl w:val="0"/>
        <w:kinsoku/>
        <w:autoSpaceDE/>
        <w:autoSpaceDN/>
        <w:spacing w:line="360" w:lineRule="auto"/>
        <w:ind w:firstLine="480" w:firstLineChars="200"/>
        <w:jc w:val="both"/>
        <w:textAlignment w:val="auto"/>
        <w:rPr>
          <w:rFonts w:ascii="Times New Roman" w:hAnsi="Times New Roman" w:eastAsia="宋体" w:cs="Times New Roman"/>
          <w:color w:val="auto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eastAsia="zh-CN"/>
        </w:rPr>
        <w:t>根据监测及现场踏看调查结果，项目无生产废水排放，</w:t>
      </w:r>
      <w:r>
        <w:rPr>
          <w:rFonts w:ascii="Times New Roman" w:hAnsi="Times New Roman" w:eastAsia="宋体" w:cs="Times New Roman"/>
          <w:color w:val="auto"/>
          <w:sz w:val="24"/>
          <w:szCs w:val="24"/>
          <w:lang w:eastAsia="zh-CN"/>
        </w:rPr>
        <w:t>生活污水经过化粪池预处理后排入市政管网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eastAsia="zh-CN"/>
        </w:rPr>
        <w:t>，对地表水影响较小；项目无组织颗粒物最大浓度均符合《大气污染物综合排放标准》（</w:t>
      </w:r>
      <w:r>
        <w:rPr>
          <w:rFonts w:ascii="Times New Roman" w:hAnsi="Times New Roman" w:eastAsia="宋体" w:cs="Times New Roman"/>
          <w:color w:val="auto"/>
          <w:sz w:val="24"/>
          <w:szCs w:val="24"/>
          <w:lang w:eastAsia="zh-CN"/>
        </w:rPr>
        <w:t>GB16297-1996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eastAsia="zh-CN"/>
        </w:rPr>
        <w:t>）中相关排放限值中要求，对环境空气影响较小；项目厂界噪声达标，对周围声环境影响较小；项目一般工业固废、生活垃圾等固体废物均能得到合理处置，对环境影响较小。</w:t>
      </w:r>
    </w:p>
    <w:p w14:paraId="006CDB43">
      <w:pPr>
        <w:pStyle w:val="8"/>
        <w:widowControl w:val="0"/>
        <w:kinsoku/>
        <w:autoSpaceDE/>
        <w:autoSpaceDN/>
        <w:spacing w:before="120" w:beforeLines="50" w:after="240" w:afterLines="100" w:line="500" w:lineRule="atLeast"/>
        <w:ind w:firstLine="560" w:firstLineChars="200"/>
        <w:jc w:val="both"/>
        <w:rPr>
          <w:rFonts w:ascii="Times New Roman" w:hAnsi="Times New Roman" w:cs="Times New Roman"/>
          <w:color w:val="0000FF"/>
          <w:sz w:val="28"/>
          <w:szCs w:val="28"/>
          <w:lang w:eastAsia="zh-CN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Times New Roman" w:hAnsi="Times New Roman" w:cs="Times New Roman"/>
          <w:color w:val="0000FF"/>
          <w:sz w:val="28"/>
          <w:szCs w:val="28"/>
          <w:lang w:eastAsia="zh-CN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六、验收结论</w:t>
      </w:r>
    </w:p>
    <w:p w14:paraId="19762457">
      <w:pPr>
        <w:pStyle w:val="8"/>
        <w:widowControl w:val="0"/>
        <w:kinsoku/>
        <w:autoSpaceDE/>
        <w:autoSpaceDN/>
        <w:spacing w:line="360" w:lineRule="auto"/>
        <w:ind w:firstLine="480" w:firstLineChars="200"/>
        <w:jc w:val="both"/>
        <w:rPr>
          <w:rFonts w:ascii="Times New Roman" w:hAnsi="Times New Roman" w:cs="Times New Roman"/>
          <w:color w:val="auto"/>
          <w:lang w:eastAsia="zh-CN"/>
        </w:rPr>
      </w:pPr>
      <w:r>
        <w:rPr>
          <w:rFonts w:hint="eastAsia" w:ascii="Times New Roman" w:hAnsi="Times New Roman" w:cs="Times New Roman"/>
          <w:color w:val="auto"/>
          <w:lang w:eastAsia="zh-CN"/>
        </w:rPr>
        <w:t>按照《建设项目竣工环境保护验收暂行办法》规定，对项目逐一对照核查，环保设施及措施按要求落实，符合“三同时”要求。项目建设过程中未发生重大变动，实际监测结果表明废气、废水、噪声等均能达标排放，固体废物均能得到合理处置，对项目区环境影响在可接受范围内，符合竣工环境保护验收要求。验收工作组同意建设项目通过竣工环境保护验收。</w:t>
      </w:r>
    </w:p>
    <w:p w14:paraId="682B5C0C">
      <w:pPr>
        <w:pStyle w:val="8"/>
        <w:widowControl w:val="0"/>
        <w:kinsoku/>
        <w:autoSpaceDE/>
        <w:autoSpaceDN/>
        <w:spacing w:before="120" w:beforeLines="50" w:after="240" w:afterLines="100" w:line="500" w:lineRule="atLeast"/>
        <w:ind w:firstLine="560" w:firstLineChars="200"/>
        <w:jc w:val="both"/>
        <w:rPr>
          <w:rFonts w:ascii="Times New Roman" w:hAnsi="Times New Roman" w:cs="Times New Roman"/>
          <w:color w:val="0000FF"/>
          <w:sz w:val="28"/>
          <w:szCs w:val="28"/>
          <w:lang w:eastAsia="zh-CN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Times New Roman" w:hAnsi="Times New Roman" w:cs="Times New Roman"/>
          <w:color w:val="0000FF"/>
          <w:sz w:val="28"/>
          <w:szCs w:val="28"/>
          <w:lang w:eastAsia="zh-CN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七、后续要求</w:t>
      </w:r>
    </w:p>
    <w:p w14:paraId="74535C5B">
      <w:pPr>
        <w:widowControl w:val="0"/>
        <w:kinsoku/>
        <w:autoSpaceDE/>
        <w:autoSpaceDN/>
        <w:spacing w:line="360" w:lineRule="auto"/>
        <w:ind w:firstLine="480" w:firstLineChars="200"/>
        <w:jc w:val="both"/>
        <w:rPr>
          <w:rFonts w:ascii="Times New Roman" w:hAnsi="Times New Roman" w:eastAsia="宋体" w:cs="Times New Roman"/>
          <w:color w:val="auto"/>
          <w:sz w:val="24"/>
          <w:szCs w:val="24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zCs w:val="24"/>
          <w:lang w:eastAsia="zh-CN"/>
        </w:rPr>
        <w:t>1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eastAsia="zh-CN"/>
        </w:rPr>
        <w:t>、进一步规范原料堆存、环境管理制度和台账记录。</w:t>
      </w:r>
    </w:p>
    <w:p w14:paraId="3D0B1674">
      <w:pPr>
        <w:widowControl w:val="0"/>
        <w:kinsoku/>
        <w:autoSpaceDE/>
        <w:autoSpaceDN/>
        <w:spacing w:line="360" w:lineRule="auto"/>
        <w:ind w:firstLine="480" w:firstLineChars="200"/>
        <w:jc w:val="both"/>
        <w:rPr>
          <w:rFonts w:ascii="Times New Roman" w:hAnsi="Times New Roman" w:eastAsia="宋体" w:cs="Times New Roman"/>
          <w:color w:val="auto"/>
          <w:sz w:val="24"/>
          <w:szCs w:val="24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zCs w:val="24"/>
          <w:lang w:eastAsia="zh-CN"/>
        </w:rPr>
        <w:t>2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eastAsia="zh-CN"/>
        </w:rPr>
        <w:t>、加强脉冲滤袋除尘器日常运行管理和维护保养，确保其正常运行和废气污染物长期稳定达标。</w:t>
      </w:r>
    </w:p>
    <w:p w14:paraId="124EC329">
      <w:pPr>
        <w:pStyle w:val="8"/>
        <w:widowControl w:val="0"/>
        <w:kinsoku/>
        <w:autoSpaceDE/>
        <w:autoSpaceDN/>
        <w:spacing w:before="120" w:beforeLines="50" w:after="240" w:afterLines="100" w:line="500" w:lineRule="atLeast"/>
        <w:ind w:firstLine="560" w:firstLineChars="200"/>
        <w:jc w:val="both"/>
        <w:rPr>
          <w:rFonts w:ascii="Times New Roman" w:hAnsi="Times New Roman" w:cs="Times New Roman"/>
          <w:color w:val="0000FF"/>
          <w:sz w:val="28"/>
          <w:szCs w:val="28"/>
          <w:lang w:eastAsia="zh-CN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Times New Roman" w:hAnsi="Times New Roman" w:cs="Times New Roman"/>
          <w:color w:val="0000FF"/>
          <w:sz w:val="28"/>
          <w:szCs w:val="28"/>
          <w:lang w:eastAsia="zh-CN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八、验收人员信息</w:t>
      </w:r>
    </w:p>
    <w:p w14:paraId="72A1BA4F">
      <w:pPr>
        <w:pStyle w:val="18"/>
        <w:kinsoku/>
        <w:autoSpaceDE/>
        <w:autoSpaceDN/>
        <w:adjustRightInd w:val="0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auto"/>
        <w:rPr>
          <w:rFonts w:ascii="Times New Roman" w:hAnsi="Times New Roman" w:cs="Times New Roman"/>
          <w:color w:val="auto"/>
          <w:lang w:eastAsia="zh-CN"/>
        </w:rPr>
      </w:pPr>
      <w:r>
        <w:rPr>
          <w:rFonts w:ascii="Times New Roman" w:hAnsi="Times New Roman" w:cs="Times New Roman"/>
          <w:color w:val="auto"/>
          <w:lang w:eastAsia="zh-CN"/>
        </w:rPr>
        <w:t>参加验收的单位及人员名单、验收负责人</w:t>
      </w:r>
      <w:r>
        <w:rPr>
          <w:rFonts w:hint="eastAsia" w:ascii="Times New Roman" w:hAnsi="Times New Roman" w:cs="Times New Roman"/>
          <w:color w:val="auto"/>
          <w:lang w:eastAsia="zh-CN"/>
        </w:rPr>
        <w:t>（</w:t>
      </w:r>
      <w:r>
        <w:rPr>
          <w:rFonts w:ascii="Times New Roman" w:hAnsi="Times New Roman" w:cs="Times New Roman"/>
          <w:color w:val="auto"/>
          <w:lang w:eastAsia="zh-CN"/>
        </w:rPr>
        <w:t>建设单位</w:t>
      </w:r>
      <w:r>
        <w:rPr>
          <w:rFonts w:hint="eastAsia" w:ascii="Times New Roman" w:hAnsi="Times New Roman" w:cs="Times New Roman"/>
          <w:color w:val="auto"/>
          <w:lang w:eastAsia="zh-CN"/>
        </w:rPr>
        <w:t>）</w:t>
      </w:r>
      <w:r>
        <w:rPr>
          <w:rFonts w:ascii="Times New Roman" w:hAnsi="Times New Roman" w:cs="Times New Roman"/>
          <w:color w:val="auto"/>
          <w:lang w:eastAsia="zh-CN"/>
        </w:rPr>
        <w:t>，验收人员信息包括人员的姓名、单位、电话、身份证号码等</w:t>
      </w:r>
      <w:r>
        <w:rPr>
          <w:rFonts w:hint="eastAsia" w:ascii="Times New Roman" w:hAnsi="Times New Roman" w:cs="Times New Roman"/>
          <w:color w:val="auto"/>
          <w:lang w:eastAsia="zh-CN"/>
        </w:rPr>
        <w:t>，验收人员信息详见附件。</w:t>
      </w:r>
    </w:p>
    <w:p w14:paraId="41754E4D">
      <w:pPr>
        <w:widowControl w:val="0"/>
        <w:kinsoku/>
        <w:autoSpaceDE/>
        <w:autoSpaceDN/>
        <w:adjustRightInd/>
        <w:snapToGrid/>
        <w:spacing w:line="360" w:lineRule="auto"/>
        <w:ind w:firstLine="480" w:firstLineChars="200"/>
        <w:jc w:val="both"/>
        <w:textAlignment w:val="auto"/>
        <w:rPr>
          <w:rFonts w:ascii="Times New Roman" w:hAnsi="Times New Roman" w:eastAsia="宋体" w:cs="Times New Roman"/>
          <w:color w:val="0000FF"/>
          <w:sz w:val="24"/>
          <w:szCs w:val="24"/>
          <w:lang w:eastAsia="zh-CN"/>
        </w:rPr>
      </w:pPr>
    </w:p>
    <w:p w14:paraId="4C49C580">
      <w:pPr>
        <w:rPr>
          <w:rFonts w:ascii="Times New Roman" w:hAnsi="Times New Roman" w:cs="Times New Roman"/>
          <w:color w:val="0000FF"/>
          <w:lang w:eastAsia="zh-CN"/>
        </w:rPr>
      </w:pPr>
    </w:p>
    <w:p w14:paraId="452A9E0F">
      <w:pPr>
        <w:widowControl w:val="0"/>
        <w:kinsoku/>
        <w:autoSpaceDE/>
        <w:autoSpaceDN/>
        <w:spacing w:line="360" w:lineRule="auto"/>
        <w:ind w:firstLine="480" w:firstLineChars="200"/>
        <w:jc w:val="both"/>
        <w:rPr>
          <w:rFonts w:ascii="Times New Roman" w:hAnsi="Times New Roman" w:eastAsia="宋体" w:cs="Times New Roman"/>
          <w:color w:val="0000FF"/>
          <w:sz w:val="24"/>
          <w:szCs w:val="24"/>
          <w:lang w:eastAsia="zh-CN"/>
        </w:rPr>
      </w:pPr>
    </w:p>
    <w:p w14:paraId="0EFE8822">
      <w:pPr>
        <w:pStyle w:val="4"/>
        <w:kinsoku/>
        <w:autoSpaceDE/>
        <w:autoSpaceDN/>
        <w:spacing w:after="0"/>
        <w:ind w:left="420" w:firstLine="480"/>
        <w:rPr>
          <w:rFonts w:ascii="Times New Roman" w:hAnsi="Times New Roman"/>
          <w:color w:val="0000FF"/>
          <w:sz w:val="24"/>
        </w:rPr>
      </w:pPr>
    </w:p>
    <w:p w14:paraId="55B93C4B">
      <w:pPr>
        <w:pStyle w:val="4"/>
        <w:kinsoku/>
        <w:autoSpaceDE/>
        <w:autoSpaceDN/>
        <w:spacing w:after="0"/>
        <w:ind w:left="420" w:firstLine="4560" w:firstLineChars="1900"/>
        <w:jc w:val="right"/>
        <w:rPr>
          <w:rFonts w:ascii="Times New Roman" w:hAnsi="Times New Roman"/>
          <w:color w:val="auto"/>
          <w:kern w:val="0"/>
          <w:sz w:val="24"/>
        </w:rPr>
      </w:pPr>
      <w:r>
        <w:rPr>
          <w:rFonts w:hint="eastAsia" w:ascii="Times New Roman" w:hAnsi="Times New Roman"/>
          <w:color w:val="auto"/>
          <w:kern w:val="0"/>
          <w:sz w:val="24"/>
        </w:rPr>
        <w:t>龙庆生物科技（定西）有限公司</w:t>
      </w:r>
    </w:p>
    <w:p w14:paraId="00761773">
      <w:pPr>
        <w:widowControl w:val="0"/>
        <w:kinsoku/>
        <w:autoSpaceDE/>
        <w:autoSpaceDN/>
        <w:spacing w:line="360" w:lineRule="auto"/>
        <w:ind w:firstLine="4800" w:firstLineChars="2000"/>
        <w:jc w:val="right"/>
        <w:textAlignment w:val="auto"/>
        <w:rPr>
          <w:rFonts w:ascii="Times New Roman" w:hAnsi="Times New Roman" w:eastAsia="宋体" w:cs="Times New Roman"/>
          <w:color w:val="auto"/>
          <w:sz w:val="24"/>
          <w:szCs w:val="24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zCs w:val="24"/>
          <w:lang w:eastAsia="zh-CN"/>
        </w:rPr>
        <w:t>202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eastAsia="zh-CN"/>
        </w:rPr>
        <w:t>5</w:t>
      </w:r>
      <w:r>
        <w:rPr>
          <w:rFonts w:ascii="Times New Roman" w:hAnsi="Times New Roman" w:eastAsia="宋体" w:cs="Times New Roman"/>
          <w:color w:val="auto"/>
          <w:sz w:val="24"/>
          <w:szCs w:val="24"/>
          <w:lang w:eastAsia="zh-CN"/>
        </w:rPr>
        <w:t>年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eastAsia="zh-CN"/>
        </w:rPr>
        <w:t>6</w:t>
      </w:r>
      <w:r>
        <w:rPr>
          <w:rFonts w:ascii="Times New Roman" w:hAnsi="Times New Roman" w:eastAsia="宋体" w:cs="Times New Roman"/>
          <w:color w:val="auto"/>
          <w:sz w:val="24"/>
          <w:szCs w:val="24"/>
          <w:lang w:eastAsia="zh-CN"/>
        </w:rPr>
        <w:t>月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eastAsia="zh-CN"/>
        </w:rPr>
        <w:t>30</w:t>
      </w:r>
      <w:r>
        <w:rPr>
          <w:rFonts w:ascii="Times New Roman" w:hAnsi="Times New Roman" w:eastAsia="宋体" w:cs="Times New Roman"/>
          <w:color w:val="auto"/>
          <w:sz w:val="24"/>
          <w:szCs w:val="24"/>
          <w:lang w:eastAsia="zh-CN"/>
        </w:rPr>
        <w:t>日</w:t>
      </w:r>
    </w:p>
    <w:p w14:paraId="3E4AEF13">
      <w:pPr>
        <w:rPr>
          <w:rFonts w:ascii="Times New Roman" w:hAnsi="Times New Roman" w:eastAsia="宋体" w:cs="Times New Roman"/>
          <w:color w:val="auto"/>
          <w:sz w:val="24"/>
          <w:szCs w:val="24"/>
          <w:lang w:eastAsia="zh-CN"/>
        </w:rPr>
      </w:pPr>
      <w:r>
        <w:rPr>
          <w:rFonts w:ascii="Times New Roman" w:hAnsi="Times New Roman" w:eastAsia="宋体" w:cs="Times New Roman"/>
          <w:color w:val="auto"/>
          <w:sz w:val="24"/>
          <w:szCs w:val="24"/>
          <w:lang w:eastAsia="zh-CN"/>
        </w:rPr>
        <w:br w:type="page"/>
      </w:r>
    </w:p>
    <w:p w14:paraId="53613766">
      <w:pPr>
        <w:pStyle w:val="2"/>
        <w:sectPr>
          <w:headerReference r:id="rId3" w:type="default"/>
          <w:footerReference r:id="rId4" w:type="default"/>
          <w:pgSz w:w="11905" w:h="16834"/>
          <w:pgMar w:top="1440" w:right="1633" w:bottom="1440" w:left="1633" w:header="0" w:footer="0" w:gutter="0"/>
          <w:cols w:space="720" w:num="1"/>
        </w:sectPr>
      </w:pPr>
    </w:p>
    <w:p w14:paraId="134A3AEF">
      <w:pPr>
        <w:pStyle w:val="2"/>
        <w:ind w:left="0" w:leftChars="0" w:firstLine="0" w:firstLineChars="0"/>
        <w:rPr>
          <w:rFonts w:hint="eastAsia" w:eastAsia="宋体"/>
          <w:lang w:eastAsia="zh-CN"/>
        </w:rPr>
      </w:pPr>
      <w:bookmarkStart w:id="1" w:name="_GoBack"/>
      <w:r>
        <w:rPr>
          <w:rFonts w:hint="eastAsia" w:eastAsia="宋体"/>
          <w:lang w:eastAsia="zh-CN"/>
        </w:rPr>
        <w:drawing>
          <wp:inline distT="0" distB="0" distL="114300" distR="114300">
            <wp:extent cx="5428615" cy="8849995"/>
            <wp:effectExtent l="0" t="0" r="8255" b="635"/>
            <wp:docPr id="1" name="图片 1" descr="eaf479f97a3077d8e5af0e7a8f4ac0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af479f97a3077d8e5af0e7a8f4ac0a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428615" cy="8849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sectPr>
      <w:pgSz w:w="16834" w:h="11905" w:orient="landscape"/>
      <w:pgMar w:top="1633" w:right="1440" w:bottom="1633" w:left="144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4866DE">
    <w:pPr>
      <w:spacing w:line="14" w:lineRule="auto"/>
      <w:rPr>
        <w:sz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BDBA5F">
    <w:pPr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displayBackgroundShape w:val="1"/>
  <w:documentProtection w:enforcement="0"/>
  <w:defaultTabStop w:val="420"/>
  <w:noPunctuationKerning w:val="1"/>
  <w:characterSpacingControl w:val="doNotCompress"/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docVars>
    <w:docVar w:name="commondata" w:val="eyJoZGlkIjoiZDVmMDdjY2JiMmY3NWU2N2VjZDhmMWJkN2FjM2M2YTAifQ=="/>
  </w:docVars>
  <w:rsids>
    <w:rsidRoot w:val="003841AE"/>
    <w:rsid w:val="00021FF6"/>
    <w:rsid w:val="00151E88"/>
    <w:rsid w:val="001E2DD5"/>
    <w:rsid w:val="001E570A"/>
    <w:rsid w:val="003841AE"/>
    <w:rsid w:val="00494F8A"/>
    <w:rsid w:val="007139DB"/>
    <w:rsid w:val="008B163C"/>
    <w:rsid w:val="00A8503B"/>
    <w:rsid w:val="00D62AB5"/>
    <w:rsid w:val="00EC5B1C"/>
    <w:rsid w:val="00FB0348"/>
    <w:rsid w:val="01483505"/>
    <w:rsid w:val="01DE1773"/>
    <w:rsid w:val="04A956F8"/>
    <w:rsid w:val="07852DBD"/>
    <w:rsid w:val="080910BF"/>
    <w:rsid w:val="0D350DE1"/>
    <w:rsid w:val="0D407642"/>
    <w:rsid w:val="101271B8"/>
    <w:rsid w:val="10232486"/>
    <w:rsid w:val="1283696D"/>
    <w:rsid w:val="12882A49"/>
    <w:rsid w:val="1844637C"/>
    <w:rsid w:val="18A25902"/>
    <w:rsid w:val="18AB111B"/>
    <w:rsid w:val="18D87211"/>
    <w:rsid w:val="1A1471C3"/>
    <w:rsid w:val="1C112A19"/>
    <w:rsid w:val="1C24274C"/>
    <w:rsid w:val="1FC326E6"/>
    <w:rsid w:val="2097165D"/>
    <w:rsid w:val="21394EEA"/>
    <w:rsid w:val="21A34113"/>
    <w:rsid w:val="22857CBD"/>
    <w:rsid w:val="24340889"/>
    <w:rsid w:val="2436168A"/>
    <w:rsid w:val="24A15727"/>
    <w:rsid w:val="25164BFC"/>
    <w:rsid w:val="25576B35"/>
    <w:rsid w:val="25A33AD3"/>
    <w:rsid w:val="25C7271C"/>
    <w:rsid w:val="26391E08"/>
    <w:rsid w:val="27554BA8"/>
    <w:rsid w:val="28DB4F09"/>
    <w:rsid w:val="296D5007"/>
    <w:rsid w:val="2A124064"/>
    <w:rsid w:val="2A492CDC"/>
    <w:rsid w:val="2C366AB3"/>
    <w:rsid w:val="2CDA29B3"/>
    <w:rsid w:val="2E9860C6"/>
    <w:rsid w:val="2F62170F"/>
    <w:rsid w:val="310F7E0A"/>
    <w:rsid w:val="312468F3"/>
    <w:rsid w:val="320D06A9"/>
    <w:rsid w:val="33516380"/>
    <w:rsid w:val="36C673B9"/>
    <w:rsid w:val="36E06D9B"/>
    <w:rsid w:val="3A71489E"/>
    <w:rsid w:val="3CBE3A04"/>
    <w:rsid w:val="3E594D47"/>
    <w:rsid w:val="41483F38"/>
    <w:rsid w:val="45722CF9"/>
    <w:rsid w:val="4641669D"/>
    <w:rsid w:val="46DA7FD3"/>
    <w:rsid w:val="46F26E20"/>
    <w:rsid w:val="49245970"/>
    <w:rsid w:val="4B377EB3"/>
    <w:rsid w:val="4E9C2208"/>
    <w:rsid w:val="52C33D66"/>
    <w:rsid w:val="54E63A66"/>
    <w:rsid w:val="587A2719"/>
    <w:rsid w:val="59167B17"/>
    <w:rsid w:val="5B500161"/>
    <w:rsid w:val="610B0DB2"/>
    <w:rsid w:val="62E53849"/>
    <w:rsid w:val="633D5171"/>
    <w:rsid w:val="6422727A"/>
    <w:rsid w:val="64335276"/>
    <w:rsid w:val="66A15D14"/>
    <w:rsid w:val="673E2A62"/>
    <w:rsid w:val="6B742257"/>
    <w:rsid w:val="6BCE3108"/>
    <w:rsid w:val="6CAE75AE"/>
    <w:rsid w:val="74AF0DC9"/>
    <w:rsid w:val="755721C9"/>
    <w:rsid w:val="76165FAC"/>
    <w:rsid w:val="770D3D8C"/>
    <w:rsid w:val="798B2638"/>
    <w:rsid w:val="7A37456E"/>
    <w:rsid w:val="7D052701"/>
    <w:rsid w:val="7E10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6">
    <w:name w:val="heading 4"/>
    <w:next w:val="1"/>
    <w:autoRedefine/>
    <w:unhideWhenUsed/>
    <w:qFormat/>
    <w:uiPriority w:val="9"/>
    <w:pPr>
      <w:keepNext/>
      <w:keepLines/>
      <w:widowControl w:val="0"/>
      <w:adjustRightInd w:val="0"/>
      <w:snapToGrid w:val="0"/>
      <w:spacing w:line="360" w:lineRule="auto"/>
      <w:outlineLvl w:val="3"/>
    </w:pPr>
    <w:rPr>
      <w:rFonts w:ascii="Times New Roman" w:hAnsi="Times New Roman" w:eastAsia="宋体" w:cs="Times New Roman"/>
      <w:b/>
      <w:bCs/>
      <w:kern w:val="2"/>
      <w:sz w:val="24"/>
      <w:szCs w:val="28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正文缩进正文缩进2正文缩进 Char Char正文缩进 Char Char Char Char正文缩进 Char ..."/>
    <w:basedOn w:val="3"/>
    <w:qFormat/>
    <w:uiPriority w:val="0"/>
    <w:pPr>
      <w:ind w:firstLine="200"/>
    </w:pPr>
    <w:rPr>
      <w:rFonts w:cs="宋体"/>
    </w:r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Body Text First Indent 2"/>
    <w:basedOn w:val="5"/>
    <w:next w:val="1"/>
    <w:autoRedefine/>
    <w:qFormat/>
    <w:uiPriority w:val="0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</w:pBdr>
      <w:spacing w:line="360" w:lineRule="auto"/>
      <w:ind w:left="200" w:firstLine="200" w:firstLineChars="200"/>
      <w:jc w:val="both"/>
    </w:pPr>
    <w:rPr>
      <w:rFonts w:eastAsia="宋体" w:cs="Times New Roman"/>
      <w:kern w:val="2"/>
      <w:sz w:val="28"/>
      <w:szCs w:val="24"/>
      <w:lang w:eastAsia="zh-CN"/>
    </w:r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</w:style>
  <w:style w:type="paragraph" w:styleId="7">
    <w:name w:val="annotation text"/>
    <w:basedOn w:val="1"/>
    <w:autoRedefine/>
    <w:qFormat/>
    <w:uiPriority w:val="0"/>
  </w:style>
  <w:style w:type="paragraph" w:styleId="8">
    <w:name w:val="Body Text"/>
    <w:basedOn w:val="1"/>
    <w:autoRedefine/>
    <w:semiHidden/>
    <w:qFormat/>
    <w:uiPriority w:val="0"/>
    <w:rPr>
      <w:rFonts w:ascii="宋体" w:hAnsi="宋体" w:eastAsia="宋体" w:cs="宋体"/>
      <w:sz w:val="24"/>
      <w:szCs w:val="24"/>
    </w:rPr>
  </w:style>
  <w:style w:type="paragraph" w:styleId="9">
    <w:name w:val="Normal (Web)"/>
    <w:basedOn w:val="1"/>
    <w:autoRedefine/>
    <w:qFormat/>
    <w:uiPriority w:val="99"/>
    <w:rPr>
      <w:rFonts w:cs="宋体"/>
    </w:rPr>
  </w:style>
  <w:style w:type="paragraph" w:customStyle="1" w:styleId="1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table" w:customStyle="1" w:styleId="13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正文1"/>
    <w:next w:val="1"/>
    <w:autoRedefine/>
    <w:qFormat/>
    <w:uiPriority w:val="99"/>
    <w:pPr>
      <w:widowControl w:val="0"/>
      <w:ind w:firstLine="200" w:firstLineChars="200"/>
      <w:jc w:val="both"/>
    </w:pPr>
    <w:rPr>
      <w:rFonts w:ascii="Times New Roman" w:hAnsi="Times New Roman" w:eastAsia="Times New Roman" w:cs="Times New Roman"/>
      <w:sz w:val="24"/>
      <w:szCs w:val="32"/>
      <w:lang w:val="en-US" w:eastAsia="zh-CN" w:bidi="ar-SA"/>
    </w:rPr>
  </w:style>
  <w:style w:type="paragraph" w:customStyle="1" w:styleId="15">
    <w:name w:val="正文文本缩进 21"/>
    <w:autoRedefine/>
    <w:qFormat/>
    <w:uiPriority w:val="0"/>
    <w:pPr>
      <w:widowControl w:val="0"/>
      <w:spacing w:line="480" w:lineRule="auto"/>
      <w:ind w:left="420" w:leftChars="20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16">
    <w:name w:val="【正文】 Char"/>
    <w:link w:val="17"/>
    <w:qFormat/>
    <w:uiPriority w:val="0"/>
    <w:rPr>
      <w:sz w:val="24"/>
    </w:rPr>
  </w:style>
  <w:style w:type="paragraph" w:customStyle="1" w:styleId="17">
    <w:name w:val="【正文】"/>
    <w:basedOn w:val="1"/>
    <w:link w:val="16"/>
    <w:qFormat/>
    <w:uiPriority w:val="0"/>
    <w:pPr>
      <w:spacing w:line="440" w:lineRule="exact"/>
      <w:ind w:firstLine="544" w:firstLineChars="200"/>
    </w:pPr>
    <w:rPr>
      <w:sz w:val="24"/>
    </w:rPr>
  </w:style>
  <w:style w:type="paragraph" w:customStyle="1" w:styleId="18">
    <w:name w:val="普通(网站)1"/>
    <w:basedOn w:val="1"/>
    <w:qFormat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paragraph" w:customStyle="1" w:styleId="19">
    <w:name w:val="首行缩进"/>
    <w:basedOn w:val="20"/>
    <w:qFormat/>
    <w:uiPriority w:val="0"/>
    <w:pPr>
      <w:spacing w:line="360" w:lineRule="auto"/>
      <w:ind w:firstLine="640" w:firstLineChars="200"/>
    </w:pPr>
    <w:rPr>
      <w:sz w:val="24"/>
    </w:rPr>
  </w:style>
  <w:style w:type="paragraph" w:customStyle="1" w:styleId="20">
    <w:name w:val="表格内容"/>
    <w:basedOn w:val="3"/>
    <w:next w:val="1"/>
    <w:qFormat/>
    <w:uiPriority w:val="0"/>
    <w:pPr>
      <w:overflowPunct w:val="0"/>
      <w:jc w:val="center"/>
    </w:pPr>
    <w:rPr>
      <w:sz w:val="18"/>
    </w:rPr>
  </w:style>
  <w:style w:type="character" w:customStyle="1" w:styleId="21">
    <w:name w:val="表格 字符"/>
    <w:qFormat/>
    <w:uiPriority w:val="0"/>
    <w:rPr>
      <w:rFonts w:ascii="Times New Roman" w:hAnsi="Times New Roman" w:eastAsia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2222</Words>
  <Characters>2392</Characters>
  <Lines>56</Lines>
  <Paragraphs>54</Paragraphs>
  <TotalTime>1</TotalTime>
  <ScaleCrop>false</ScaleCrop>
  <LinksUpToDate>false</LinksUpToDate>
  <CharactersWithSpaces>2392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2023-04-18T10:42:00Z</dcterms:created>
  <dc:creator>Administrator.USER-20230305WW</dc:creator>
  <cp:lastModifiedBy>来不及说</cp:lastModifiedBy>
  <dcterms:modified xsi:type="dcterms:W3CDTF">2025-07-02T03:53:13Z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2023-10-11T17:29:58Z</vt:filetime>
  </property>
  <property fmtid="{D5CDD505-2E9C-101B-9397-08002B2CF9AE}" pid="4" name="KSOProductBuildVer">
    <vt:lpwstr>2052-12.1.0.21541</vt:lpwstr>
  </property>
  <property fmtid="{D5CDD505-2E9C-101B-9397-08002B2CF9AE}" pid="5" name="ICV">
    <vt:lpwstr>3FD5273F457A47FCBA8BD63062E132D7_12</vt:lpwstr>
  </property>
  <property fmtid="{D5CDD505-2E9C-101B-9397-08002B2CF9AE}" pid="6" name="KSOTemplateDocerSaveRecord">
    <vt:lpwstr>eyJoZGlkIjoiYTIyZjFjNDk5MDQxZmQ2YTUyNWVlN2M3Yjk1ODI5YWYiLCJ1c2VySWQiOiI1NDgxMjY5OTIifQ==</vt:lpwstr>
  </property>
</Properties>
</file>